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1C60" w14:textId="77777777" w:rsidR="00D634E8" w:rsidRDefault="00D634E8">
      <w:pPr>
        <w:spacing w:line="259" w:lineRule="auto"/>
        <w:rPr>
          <w:szCs w:val="24"/>
          <w:highlight w:val="yellow"/>
        </w:rPr>
      </w:pPr>
    </w:p>
    <w:p w14:paraId="7D8D8868" w14:textId="77777777" w:rsidR="00D634E8" w:rsidRDefault="00D634E8">
      <w:pPr>
        <w:rPr>
          <w:sz w:val="14"/>
          <w:szCs w:val="14"/>
        </w:rPr>
      </w:pPr>
    </w:p>
    <w:p w14:paraId="39B6EF99" w14:textId="77777777" w:rsidR="00D634E8" w:rsidRDefault="00D634E8">
      <w:pPr>
        <w:spacing w:line="259" w:lineRule="auto"/>
        <w:rPr>
          <w:szCs w:val="24"/>
          <w:highlight w:val="yellow"/>
        </w:rPr>
      </w:pPr>
    </w:p>
    <w:p w14:paraId="3A129720" w14:textId="77777777" w:rsidR="00D634E8" w:rsidRDefault="00D634E8">
      <w:pPr>
        <w:rPr>
          <w:sz w:val="14"/>
          <w:szCs w:val="14"/>
        </w:rPr>
      </w:pPr>
    </w:p>
    <w:p w14:paraId="763C7898" w14:textId="63FAF14F" w:rsidR="00413B8D" w:rsidRPr="004D5E9C" w:rsidRDefault="00413B8D" w:rsidP="00413B8D">
      <w:pPr>
        <w:jc w:val="center"/>
        <w:rPr>
          <w:b/>
          <w:bCs/>
          <w:szCs w:val="24"/>
          <w:lang w:eastAsia="lt-LT"/>
        </w:rPr>
      </w:pPr>
      <w:r w:rsidRPr="00413B8D">
        <w:rPr>
          <w:b/>
          <w:bCs/>
          <w:szCs w:val="24"/>
          <w:lang w:eastAsia="lt-LT"/>
        </w:rPr>
        <w:t>INFORMACIJA APIE</w:t>
      </w:r>
      <w:r w:rsidRPr="004D5E9C">
        <w:rPr>
          <w:b/>
          <w:bCs/>
          <w:szCs w:val="24"/>
          <w:lang w:eastAsia="lt-LT"/>
        </w:rPr>
        <w:t xml:space="preserve"> </w:t>
      </w:r>
      <w:r w:rsidR="004D5E9C" w:rsidRPr="004D5E9C">
        <w:rPr>
          <w:b/>
          <w:bCs/>
          <w:szCs w:val="24"/>
          <w:lang w:eastAsia="lt-LT"/>
        </w:rPr>
        <w:t xml:space="preserve">2023–2029 M. ALYTAUS MIESTO TVARIOS PLĖTROS </w:t>
      </w:r>
      <w:r w:rsidRPr="00413B8D">
        <w:rPr>
          <w:b/>
          <w:bCs/>
          <w:szCs w:val="24"/>
          <w:lang w:eastAsia="lt-LT"/>
        </w:rPr>
        <w:t>STRATEGIJOS</w:t>
      </w:r>
    </w:p>
    <w:p w14:paraId="4714D6DD" w14:textId="77777777" w:rsidR="00413B8D" w:rsidRPr="00413B8D" w:rsidRDefault="00413B8D" w:rsidP="00413B8D">
      <w:pPr>
        <w:jc w:val="center"/>
        <w:rPr>
          <w:szCs w:val="24"/>
          <w:lang w:eastAsia="lt-LT"/>
        </w:rPr>
      </w:pPr>
      <w:r w:rsidRPr="00413B8D">
        <w:rPr>
          <w:b/>
          <w:bCs/>
          <w:szCs w:val="24"/>
          <w:lang w:eastAsia="lt-LT"/>
        </w:rPr>
        <w:t>ĮGYVENDINIMO PAŽANGĄ</w:t>
      </w:r>
    </w:p>
    <w:p w14:paraId="0583B082" w14:textId="1E834600" w:rsidR="00D634E8" w:rsidRDefault="004D5E9C">
      <w:pPr>
        <w:jc w:val="center"/>
        <w:rPr>
          <w:szCs w:val="24"/>
          <w:u w:val="single"/>
        </w:rPr>
      </w:pPr>
      <w:r>
        <w:rPr>
          <w:szCs w:val="24"/>
          <w:u w:val="single"/>
        </w:rPr>
        <w:t>202</w:t>
      </w:r>
      <w:r w:rsidR="009D01C9">
        <w:rPr>
          <w:szCs w:val="24"/>
          <w:u w:val="single"/>
        </w:rPr>
        <w:t>6</w:t>
      </w:r>
      <w:r>
        <w:rPr>
          <w:szCs w:val="24"/>
          <w:u w:val="single"/>
        </w:rPr>
        <w:t>-0</w:t>
      </w:r>
      <w:r w:rsidR="009D01C9">
        <w:rPr>
          <w:szCs w:val="24"/>
          <w:u w:val="single"/>
        </w:rPr>
        <w:t>3</w:t>
      </w:r>
      <w:r>
        <w:rPr>
          <w:szCs w:val="24"/>
          <w:u w:val="single"/>
        </w:rPr>
        <w:t>-</w:t>
      </w:r>
      <w:r w:rsidR="009D01C9">
        <w:rPr>
          <w:szCs w:val="24"/>
          <w:u w:val="single"/>
        </w:rPr>
        <w:t>06</w:t>
      </w:r>
    </w:p>
    <w:p w14:paraId="56E95072" w14:textId="77777777" w:rsidR="009D01C9" w:rsidRDefault="009D01C9" w:rsidP="009D01C9">
      <w:pPr>
        <w:rPr>
          <w:b/>
          <w:szCs w:val="24"/>
          <w:highlight w:val="yellow"/>
          <w:u w:val="single"/>
        </w:rPr>
      </w:pPr>
    </w:p>
    <w:p w14:paraId="578E2396" w14:textId="77777777" w:rsidR="009D01C9" w:rsidRPr="009D01C9" w:rsidRDefault="009D01C9" w:rsidP="009D01C9">
      <w:pPr>
        <w:rPr>
          <w:color w:val="000000"/>
          <w:szCs w:val="24"/>
          <w:shd w:val="clear" w:color="auto" w:fill="FFFFFF"/>
        </w:rPr>
      </w:pPr>
      <w:r w:rsidRPr="009D01C9">
        <w:rPr>
          <w:color w:val="000000"/>
          <w:szCs w:val="24"/>
          <w:shd w:val="clear" w:color="auto" w:fill="FFFFFF"/>
        </w:rPr>
        <w:t>Lietuvos Respublikos vidaus reikalų ministerijai</w:t>
      </w:r>
    </w:p>
    <w:p w14:paraId="2926DB93" w14:textId="0F9CF8A0" w:rsidR="009D01C9" w:rsidRDefault="009D01C9" w:rsidP="009D01C9">
      <w:pPr>
        <w:rPr>
          <w:color w:val="000000"/>
          <w:shd w:val="clear" w:color="auto" w:fill="FFFFFF"/>
        </w:rPr>
      </w:pPr>
      <w:hyperlink r:id="rId7" w:history="1">
        <w:r w:rsidRPr="001166FC">
          <w:rPr>
            <w:rStyle w:val="Hipersaitas"/>
            <w:szCs w:val="24"/>
            <w:shd w:val="clear" w:color="auto" w:fill="FFFFFF"/>
          </w:rPr>
          <w:t>bendrasisd@vrm.lt</w:t>
        </w:r>
      </w:hyperlink>
      <w:r>
        <w:rPr>
          <w:color w:val="000000"/>
          <w:szCs w:val="24"/>
          <w:shd w:val="clear" w:color="auto" w:fill="FFFFFF"/>
        </w:rPr>
        <w:t xml:space="preserve">, </w:t>
      </w:r>
      <w:hyperlink r:id="rId8" w:history="1">
        <w:r w:rsidRPr="001166FC">
          <w:rPr>
            <w:rStyle w:val="Hipersaitas"/>
            <w:shd w:val="clear" w:color="auto" w:fill="FFFFFF"/>
          </w:rPr>
          <w:t>dorota.lewko@vrm.lt</w:t>
        </w:r>
      </w:hyperlink>
      <w:r>
        <w:rPr>
          <w:color w:val="000000"/>
          <w:shd w:val="clear" w:color="auto" w:fill="FFFFFF"/>
        </w:rPr>
        <w:t xml:space="preserve"> </w:t>
      </w:r>
    </w:p>
    <w:p w14:paraId="5A3866A0" w14:textId="77777777" w:rsidR="009D01C9" w:rsidRPr="009D01C9" w:rsidRDefault="009D01C9" w:rsidP="009D01C9">
      <w:pPr>
        <w:rPr>
          <w:b/>
          <w:szCs w:val="24"/>
          <w:highlight w:val="yellow"/>
          <w:u w:val="single"/>
        </w:rPr>
      </w:pPr>
    </w:p>
    <w:p w14:paraId="0203C627" w14:textId="77777777" w:rsidR="00D634E8" w:rsidRDefault="00F37FDA" w:rsidP="009D01C9">
      <w:pPr>
        <w:rPr>
          <w:b/>
          <w:szCs w:val="24"/>
          <w:u w:val="single"/>
        </w:rPr>
      </w:pPr>
      <w:r>
        <w:rPr>
          <w:b/>
          <w:szCs w:val="24"/>
          <w:u w:val="single"/>
        </w:rPr>
        <w:t>1. Informacija apie Strategijos poveikio ir rezultato rodiklių reikšmių pasiekimą</w:t>
      </w:r>
    </w:p>
    <w:p w14:paraId="65D576A5"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630"/>
        <w:gridCol w:w="1757"/>
        <w:gridCol w:w="1627"/>
        <w:gridCol w:w="1329"/>
        <w:gridCol w:w="2481"/>
        <w:gridCol w:w="3236"/>
      </w:tblGrid>
      <w:tr w:rsidR="00882F1F" w:rsidRPr="00CB2BB2" w14:paraId="28AB04C7" w14:textId="77777777" w:rsidTr="001F4D0A">
        <w:tc>
          <w:tcPr>
            <w:tcW w:w="1827" w:type="dxa"/>
            <w:shd w:val="pct5" w:color="auto" w:fill="auto"/>
          </w:tcPr>
          <w:p w14:paraId="493585CA" w14:textId="77777777" w:rsidR="00D634E8" w:rsidRPr="00CB2BB2" w:rsidRDefault="00F37FDA">
            <w:pPr>
              <w:jc w:val="center"/>
              <w:rPr>
                <w:b/>
                <w:color w:val="000000" w:themeColor="text1"/>
                <w:sz w:val="22"/>
                <w:szCs w:val="22"/>
              </w:rPr>
            </w:pPr>
            <w:proofErr w:type="spellStart"/>
            <w:r w:rsidRPr="00CB2BB2">
              <w:rPr>
                <w:b/>
                <w:color w:val="000000" w:themeColor="text1"/>
                <w:sz w:val="22"/>
                <w:szCs w:val="22"/>
                <w:lang w:val="en-US"/>
              </w:rPr>
              <w:t>Strategijos</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tikslas</w:t>
            </w:r>
            <w:proofErr w:type="spellEnd"/>
            <w:r w:rsidRPr="00CB2BB2">
              <w:rPr>
                <w:b/>
                <w:color w:val="000000" w:themeColor="text1"/>
                <w:sz w:val="22"/>
                <w:szCs w:val="22"/>
              </w:rPr>
              <w:t> (-ai) / uždaviniai</w:t>
            </w:r>
          </w:p>
        </w:tc>
        <w:tc>
          <w:tcPr>
            <w:tcW w:w="1630" w:type="dxa"/>
            <w:shd w:val="pct5" w:color="auto" w:fill="auto"/>
          </w:tcPr>
          <w:p w14:paraId="255A6BCE" w14:textId="77777777" w:rsidR="00D634E8" w:rsidRPr="00CB2BB2" w:rsidRDefault="00F37FDA">
            <w:pPr>
              <w:jc w:val="center"/>
              <w:rPr>
                <w:b/>
                <w:color w:val="000000" w:themeColor="text1"/>
                <w:sz w:val="22"/>
                <w:szCs w:val="22"/>
              </w:rPr>
            </w:pPr>
            <w:proofErr w:type="spellStart"/>
            <w:r w:rsidRPr="00CB2BB2">
              <w:rPr>
                <w:b/>
                <w:color w:val="000000" w:themeColor="text1"/>
                <w:sz w:val="22"/>
                <w:szCs w:val="22"/>
                <w:lang w:val="en-US"/>
              </w:rPr>
              <w:t>Rodikliai</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matavimo</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vienetai</w:t>
            </w:r>
            <w:proofErr w:type="spellEnd"/>
          </w:p>
        </w:tc>
        <w:tc>
          <w:tcPr>
            <w:tcW w:w="1757" w:type="dxa"/>
            <w:shd w:val="pct5" w:color="auto" w:fill="auto"/>
          </w:tcPr>
          <w:p w14:paraId="18E67403" w14:textId="77777777" w:rsidR="00D634E8" w:rsidRPr="00CB2BB2" w:rsidRDefault="00F37FDA">
            <w:pPr>
              <w:jc w:val="center"/>
              <w:rPr>
                <w:b/>
                <w:color w:val="000000" w:themeColor="text1"/>
                <w:sz w:val="22"/>
                <w:szCs w:val="22"/>
              </w:rPr>
            </w:pPr>
            <w:proofErr w:type="spellStart"/>
            <w:r w:rsidRPr="00CB2BB2">
              <w:rPr>
                <w:b/>
                <w:color w:val="000000" w:themeColor="text1"/>
                <w:sz w:val="22"/>
                <w:szCs w:val="22"/>
                <w:lang w:val="en-US"/>
              </w:rPr>
              <w:t>Pagal</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Strategiją</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pradinė</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rodiklio</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reikšmė</w:t>
            </w:r>
            <w:proofErr w:type="spellEnd"/>
            <w:r w:rsidRPr="00CB2BB2">
              <w:rPr>
                <w:b/>
                <w:color w:val="000000" w:themeColor="text1"/>
                <w:sz w:val="22"/>
                <w:szCs w:val="22"/>
                <w:lang w:val="en-US"/>
              </w:rPr>
              <w:t xml:space="preserve"> ir </w:t>
            </w:r>
            <w:proofErr w:type="spellStart"/>
            <w:r w:rsidRPr="00CB2BB2">
              <w:rPr>
                <w:b/>
                <w:color w:val="000000" w:themeColor="text1"/>
                <w:sz w:val="22"/>
                <w:szCs w:val="22"/>
                <w:lang w:val="en-US"/>
              </w:rPr>
              <w:t>metai</w:t>
            </w:r>
            <w:proofErr w:type="spellEnd"/>
          </w:p>
        </w:tc>
        <w:tc>
          <w:tcPr>
            <w:tcW w:w="1627" w:type="dxa"/>
            <w:shd w:val="pct5" w:color="auto" w:fill="auto"/>
          </w:tcPr>
          <w:p w14:paraId="5BFD5714" w14:textId="77777777" w:rsidR="00D634E8" w:rsidRPr="00CB2BB2" w:rsidRDefault="00F37FDA">
            <w:pPr>
              <w:jc w:val="center"/>
              <w:rPr>
                <w:b/>
                <w:color w:val="000000" w:themeColor="text1"/>
                <w:sz w:val="22"/>
                <w:szCs w:val="22"/>
              </w:rPr>
            </w:pPr>
            <w:proofErr w:type="spellStart"/>
            <w:r w:rsidRPr="00CB2BB2">
              <w:rPr>
                <w:b/>
                <w:color w:val="000000" w:themeColor="text1"/>
                <w:sz w:val="22"/>
                <w:szCs w:val="22"/>
                <w:lang w:val="en-US"/>
              </w:rPr>
              <w:t>Pagal</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Strategiją</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siektina</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rodiklio</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reikšmė</w:t>
            </w:r>
            <w:proofErr w:type="spellEnd"/>
            <w:r w:rsidRPr="00CB2BB2">
              <w:rPr>
                <w:b/>
                <w:color w:val="000000" w:themeColor="text1"/>
                <w:sz w:val="22"/>
                <w:szCs w:val="22"/>
                <w:lang w:val="en-US"/>
              </w:rPr>
              <w:t xml:space="preserve"> ir </w:t>
            </w:r>
            <w:proofErr w:type="spellStart"/>
            <w:r w:rsidRPr="00CB2BB2">
              <w:rPr>
                <w:b/>
                <w:color w:val="000000" w:themeColor="text1"/>
                <w:sz w:val="22"/>
                <w:szCs w:val="22"/>
                <w:lang w:val="en-US"/>
              </w:rPr>
              <w:t>metai</w:t>
            </w:r>
            <w:proofErr w:type="spellEnd"/>
          </w:p>
        </w:tc>
        <w:tc>
          <w:tcPr>
            <w:tcW w:w="1329" w:type="dxa"/>
            <w:shd w:val="pct5" w:color="auto" w:fill="auto"/>
          </w:tcPr>
          <w:p w14:paraId="210278C1" w14:textId="77777777" w:rsidR="00D634E8" w:rsidRPr="00CB2BB2" w:rsidRDefault="00F37FDA">
            <w:pPr>
              <w:jc w:val="center"/>
              <w:rPr>
                <w:b/>
                <w:color w:val="000000" w:themeColor="text1"/>
                <w:sz w:val="22"/>
                <w:szCs w:val="22"/>
              </w:rPr>
            </w:pPr>
            <w:proofErr w:type="spellStart"/>
            <w:r w:rsidRPr="00CB2BB2">
              <w:rPr>
                <w:b/>
                <w:color w:val="000000" w:themeColor="text1"/>
                <w:sz w:val="22"/>
                <w:szCs w:val="22"/>
                <w:lang w:val="en-US"/>
              </w:rPr>
              <w:t>Pasiekta</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rodiklio</w:t>
            </w:r>
            <w:proofErr w:type="spellEnd"/>
            <w:r w:rsidRPr="00CB2BB2">
              <w:rPr>
                <w:b/>
                <w:color w:val="000000" w:themeColor="text1"/>
                <w:sz w:val="22"/>
                <w:szCs w:val="22"/>
                <w:lang w:val="en-US"/>
              </w:rPr>
              <w:t xml:space="preserve"> </w:t>
            </w:r>
            <w:proofErr w:type="spellStart"/>
            <w:r w:rsidRPr="00CB2BB2">
              <w:rPr>
                <w:b/>
                <w:color w:val="000000" w:themeColor="text1"/>
                <w:sz w:val="22"/>
                <w:szCs w:val="22"/>
                <w:lang w:val="en-US"/>
              </w:rPr>
              <w:t>reikšmė</w:t>
            </w:r>
            <w:proofErr w:type="spellEnd"/>
            <w:r w:rsidRPr="00CB2BB2">
              <w:rPr>
                <w:b/>
                <w:color w:val="000000" w:themeColor="text1"/>
                <w:sz w:val="22"/>
                <w:szCs w:val="22"/>
                <w:lang w:val="en-US"/>
              </w:rPr>
              <w:t xml:space="preserve"> </w:t>
            </w:r>
          </w:p>
        </w:tc>
        <w:tc>
          <w:tcPr>
            <w:tcW w:w="2481" w:type="dxa"/>
            <w:shd w:val="pct5" w:color="auto" w:fill="auto"/>
          </w:tcPr>
          <w:p w14:paraId="76DF3976" w14:textId="77777777" w:rsidR="00D634E8" w:rsidRPr="00CB2BB2" w:rsidRDefault="00F37FDA">
            <w:pPr>
              <w:jc w:val="center"/>
              <w:rPr>
                <w:b/>
                <w:color w:val="000000" w:themeColor="text1"/>
                <w:sz w:val="22"/>
                <w:szCs w:val="22"/>
              </w:rPr>
            </w:pPr>
            <w:r w:rsidRPr="00CB2BB2">
              <w:rPr>
                <w:b/>
                <w:color w:val="000000" w:themeColor="text1"/>
                <w:sz w:val="22"/>
                <w:szCs w:val="22"/>
                <w:lang w:val="en-US"/>
              </w:rPr>
              <w:t xml:space="preserve">Informacijos </w:t>
            </w:r>
            <w:proofErr w:type="spellStart"/>
            <w:r w:rsidRPr="00CB2BB2">
              <w:rPr>
                <w:b/>
                <w:color w:val="000000" w:themeColor="text1"/>
                <w:sz w:val="22"/>
                <w:szCs w:val="22"/>
                <w:lang w:val="en-US"/>
              </w:rPr>
              <w:t>šaltiniai</w:t>
            </w:r>
            <w:proofErr w:type="spellEnd"/>
          </w:p>
        </w:tc>
        <w:tc>
          <w:tcPr>
            <w:tcW w:w="3236" w:type="dxa"/>
            <w:shd w:val="pct5" w:color="auto" w:fill="auto"/>
          </w:tcPr>
          <w:p w14:paraId="6CAC4A4B" w14:textId="77777777" w:rsidR="00D634E8" w:rsidRPr="00CB2BB2" w:rsidRDefault="00F37FDA">
            <w:pPr>
              <w:jc w:val="center"/>
              <w:rPr>
                <w:b/>
                <w:color w:val="000000" w:themeColor="text1"/>
                <w:sz w:val="22"/>
                <w:szCs w:val="22"/>
              </w:rPr>
            </w:pPr>
            <w:proofErr w:type="spellStart"/>
            <w:r w:rsidRPr="00CB2BB2">
              <w:rPr>
                <w:b/>
                <w:color w:val="000000" w:themeColor="text1"/>
                <w:sz w:val="22"/>
                <w:szCs w:val="22"/>
                <w:lang w:val="en-US"/>
              </w:rPr>
              <w:t>Komentarai</w:t>
            </w:r>
            <w:proofErr w:type="spellEnd"/>
          </w:p>
        </w:tc>
      </w:tr>
      <w:tr w:rsidR="00882F1F" w:rsidRPr="00CB2BB2" w14:paraId="33FAD838" w14:textId="77777777" w:rsidTr="001F4D0A">
        <w:tc>
          <w:tcPr>
            <w:tcW w:w="1827" w:type="dxa"/>
            <w:shd w:val="pct5" w:color="auto" w:fill="auto"/>
          </w:tcPr>
          <w:p w14:paraId="43E2FE90" w14:textId="77777777" w:rsidR="00D634E8" w:rsidRPr="00CB2BB2" w:rsidRDefault="00F37FDA">
            <w:pPr>
              <w:jc w:val="center"/>
              <w:rPr>
                <w:b/>
                <w:color w:val="000000" w:themeColor="text1"/>
                <w:sz w:val="22"/>
                <w:szCs w:val="22"/>
              </w:rPr>
            </w:pPr>
            <w:r w:rsidRPr="00CB2BB2">
              <w:rPr>
                <w:b/>
                <w:color w:val="000000" w:themeColor="text1"/>
                <w:sz w:val="22"/>
                <w:szCs w:val="22"/>
                <w:lang w:val="en-US"/>
              </w:rPr>
              <w:t>1</w:t>
            </w:r>
          </w:p>
        </w:tc>
        <w:tc>
          <w:tcPr>
            <w:tcW w:w="1630" w:type="dxa"/>
            <w:shd w:val="pct5" w:color="auto" w:fill="auto"/>
          </w:tcPr>
          <w:p w14:paraId="764CC3F5" w14:textId="77777777" w:rsidR="00D634E8" w:rsidRPr="00CB2BB2" w:rsidRDefault="00F37FDA">
            <w:pPr>
              <w:jc w:val="center"/>
              <w:rPr>
                <w:b/>
                <w:color w:val="000000" w:themeColor="text1"/>
                <w:sz w:val="22"/>
                <w:szCs w:val="22"/>
              </w:rPr>
            </w:pPr>
            <w:r w:rsidRPr="00CB2BB2">
              <w:rPr>
                <w:b/>
                <w:color w:val="000000" w:themeColor="text1"/>
                <w:sz w:val="22"/>
                <w:szCs w:val="22"/>
                <w:lang w:val="en-US"/>
              </w:rPr>
              <w:t>2</w:t>
            </w:r>
          </w:p>
        </w:tc>
        <w:tc>
          <w:tcPr>
            <w:tcW w:w="1757" w:type="dxa"/>
            <w:shd w:val="pct5" w:color="auto" w:fill="auto"/>
          </w:tcPr>
          <w:p w14:paraId="7A06928D" w14:textId="77777777" w:rsidR="00D634E8" w:rsidRPr="00CB2BB2" w:rsidRDefault="00F37FDA">
            <w:pPr>
              <w:jc w:val="center"/>
              <w:rPr>
                <w:b/>
                <w:color w:val="000000" w:themeColor="text1"/>
                <w:sz w:val="22"/>
                <w:szCs w:val="22"/>
              </w:rPr>
            </w:pPr>
            <w:r w:rsidRPr="00CB2BB2">
              <w:rPr>
                <w:b/>
                <w:color w:val="000000" w:themeColor="text1"/>
                <w:sz w:val="22"/>
                <w:szCs w:val="22"/>
                <w:lang w:val="en-US"/>
              </w:rPr>
              <w:t>3</w:t>
            </w:r>
          </w:p>
        </w:tc>
        <w:tc>
          <w:tcPr>
            <w:tcW w:w="1627" w:type="dxa"/>
            <w:shd w:val="pct5" w:color="auto" w:fill="auto"/>
          </w:tcPr>
          <w:p w14:paraId="6931117F" w14:textId="77777777" w:rsidR="00D634E8" w:rsidRPr="00CB2BB2" w:rsidRDefault="00F37FDA">
            <w:pPr>
              <w:jc w:val="center"/>
              <w:rPr>
                <w:b/>
                <w:color w:val="000000" w:themeColor="text1"/>
                <w:sz w:val="22"/>
                <w:szCs w:val="22"/>
              </w:rPr>
            </w:pPr>
            <w:r w:rsidRPr="00CB2BB2">
              <w:rPr>
                <w:b/>
                <w:color w:val="000000" w:themeColor="text1"/>
                <w:sz w:val="22"/>
                <w:szCs w:val="22"/>
                <w:lang w:val="en-US"/>
              </w:rPr>
              <w:t>4</w:t>
            </w:r>
          </w:p>
        </w:tc>
        <w:tc>
          <w:tcPr>
            <w:tcW w:w="1329" w:type="dxa"/>
            <w:shd w:val="pct5" w:color="auto" w:fill="auto"/>
          </w:tcPr>
          <w:p w14:paraId="1A793318" w14:textId="77777777" w:rsidR="00D634E8" w:rsidRPr="00CB2BB2" w:rsidRDefault="00F37FDA">
            <w:pPr>
              <w:jc w:val="center"/>
              <w:rPr>
                <w:b/>
                <w:color w:val="000000" w:themeColor="text1"/>
                <w:sz w:val="22"/>
                <w:szCs w:val="22"/>
              </w:rPr>
            </w:pPr>
            <w:r w:rsidRPr="00CB2BB2">
              <w:rPr>
                <w:b/>
                <w:color w:val="000000" w:themeColor="text1"/>
                <w:sz w:val="22"/>
                <w:szCs w:val="22"/>
                <w:lang w:val="en-US"/>
              </w:rPr>
              <w:t>5</w:t>
            </w:r>
          </w:p>
        </w:tc>
        <w:tc>
          <w:tcPr>
            <w:tcW w:w="2481" w:type="dxa"/>
            <w:shd w:val="pct5" w:color="auto" w:fill="auto"/>
          </w:tcPr>
          <w:p w14:paraId="36A9E028" w14:textId="77777777" w:rsidR="00D634E8" w:rsidRPr="00CB2BB2" w:rsidRDefault="00F37FDA">
            <w:pPr>
              <w:jc w:val="center"/>
              <w:rPr>
                <w:b/>
                <w:color w:val="000000" w:themeColor="text1"/>
                <w:sz w:val="22"/>
                <w:szCs w:val="22"/>
              </w:rPr>
            </w:pPr>
            <w:r w:rsidRPr="00CB2BB2">
              <w:rPr>
                <w:b/>
                <w:color w:val="000000" w:themeColor="text1"/>
                <w:sz w:val="22"/>
                <w:szCs w:val="22"/>
                <w:lang w:val="en-US"/>
              </w:rPr>
              <w:t>6</w:t>
            </w:r>
          </w:p>
        </w:tc>
        <w:tc>
          <w:tcPr>
            <w:tcW w:w="3236" w:type="dxa"/>
            <w:shd w:val="pct5" w:color="auto" w:fill="auto"/>
          </w:tcPr>
          <w:p w14:paraId="2E094077" w14:textId="77777777" w:rsidR="00D634E8" w:rsidRPr="00CB2BB2" w:rsidRDefault="00F37FDA">
            <w:pPr>
              <w:jc w:val="center"/>
              <w:rPr>
                <w:b/>
                <w:color w:val="000000" w:themeColor="text1"/>
                <w:sz w:val="22"/>
                <w:szCs w:val="22"/>
              </w:rPr>
            </w:pPr>
            <w:r w:rsidRPr="00CB2BB2">
              <w:rPr>
                <w:b/>
                <w:color w:val="000000" w:themeColor="text1"/>
                <w:sz w:val="22"/>
                <w:szCs w:val="22"/>
                <w:lang w:val="en-US"/>
              </w:rPr>
              <w:t>7</w:t>
            </w:r>
          </w:p>
        </w:tc>
      </w:tr>
      <w:tr w:rsidR="00882F1F" w:rsidRPr="00CB2BB2" w14:paraId="1D268669" w14:textId="77777777" w:rsidTr="001F4D0A">
        <w:tc>
          <w:tcPr>
            <w:tcW w:w="1827" w:type="dxa"/>
            <w:tcBorders>
              <w:top w:val="single" w:sz="4" w:space="0" w:color="auto"/>
              <w:left w:val="single" w:sz="4" w:space="0" w:color="auto"/>
              <w:bottom w:val="single" w:sz="4" w:space="0" w:color="auto"/>
              <w:right w:val="single" w:sz="4" w:space="0" w:color="auto"/>
            </w:tcBorders>
          </w:tcPr>
          <w:p w14:paraId="39459EA8" w14:textId="4E4AAD54" w:rsidR="00882F1F" w:rsidRPr="00CB2BB2" w:rsidRDefault="00882F1F" w:rsidP="00CB2BB2">
            <w:pPr>
              <w:rPr>
                <w:color w:val="000000" w:themeColor="text1"/>
                <w:sz w:val="22"/>
                <w:szCs w:val="22"/>
              </w:rPr>
            </w:pPr>
            <w:r w:rsidRPr="00CB2BB2">
              <w:rPr>
                <w:rFonts w:eastAsia="Calibri"/>
                <w:sz w:val="22"/>
                <w:szCs w:val="22"/>
              </w:rPr>
              <w:t>1.</w:t>
            </w:r>
            <w:r w:rsidR="00CB2BB2" w:rsidRPr="00CB2BB2">
              <w:rPr>
                <w:rFonts w:eastAsia="Calibri"/>
                <w:sz w:val="22"/>
                <w:szCs w:val="22"/>
              </w:rPr>
              <w:t xml:space="preserve"> </w:t>
            </w:r>
            <w:r w:rsidRPr="00CB2BB2">
              <w:rPr>
                <w:rFonts w:eastAsia="Calibri"/>
                <w:sz w:val="22"/>
                <w:szCs w:val="22"/>
              </w:rPr>
              <w:t xml:space="preserve">Didinti Alytaus miesto patrauklumą </w:t>
            </w:r>
          </w:p>
        </w:tc>
        <w:tc>
          <w:tcPr>
            <w:tcW w:w="1630" w:type="dxa"/>
            <w:tcBorders>
              <w:top w:val="single" w:sz="4" w:space="0" w:color="auto"/>
              <w:left w:val="single" w:sz="4" w:space="0" w:color="auto"/>
              <w:bottom w:val="single" w:sz="4" w:space="0" w:color="auto"/>
              <w:right w:val="single" w:sz="4" w:space="0" w:color="auto"/>
            </w:tcBorders>
            <w:vAlign w:val="center"/>
          </w:tcPr>
          <w:p w14:paraId="3EE4635B" w14:textId="1BF226F6" w:rsidR="00882F1F" w:rsidRPr="00CB2BB2" w:rsidRDefault="00882F1F" w:rsidP="00CB2BB2">
            <w:pPr>
              <w:rPr>
                <w:b/>
                <w:color w:val="000000" w:themeColor="text1"/>
                <w:sz w:val="22"/>
                <w:szCs w:val="22"/>
              </w:rPr>
            </w:pPr>
            <w:r w:rsidRPr="00CB2BB2">
              <w:rPr>
                <w:rFonts w:eastAsia="Calibri"/>
                <w:sz w:val="22"/>
                <w:szCs w:val="22"/>
              </w:rPr>
              <w:t>Alytaus miesto gyventojų skaičius (asmenys)</w:t>
            </w:r>
          </w:p>
        </w:tc>
        <w:tc>
          <w:tcPr>
            <w:tcW w:w="1757" w:type="dxa"/>
            <w:tcBorders>
              <w:top w:val="single" w:sz="4" w:space="0" w:color="auto"/>
              <w:left w:val="single" w:sz="4" w:space="0" w:color="auto"/>
              <w:bottom w:val="single" w:sz="4" w:space="0" w:color="auto"/>
              <w:right w:val="single" w:sz="4" w:space="0" w:color="auto"/>
            </w:tcBorders>
            <w:vAlign w:val="center"/>
          </w:tcPr>
          <w:p w14:paraId="33CD69EF" w14:textId="77777777" w:rsidR="00882F1F" w:rsidRPr="00CB2BB2" w:rsidRDefault="00882F1F" w:rsidP="00CB2BB2">
            <w:pPr>
              <w:widowControl w:val="0"/>
              <w:jc w:val="center"/>
              <w:rPr>
                <w:rFonts w:eastAsia="Calibri"/>
                <w:sz w:val="22"/>
                <w:szCs w:val="22"/>
              </w:rPr>
            </w:pPr>
            <w:r w:rsidRPr="00CB2BB2">
              <w:rPr>
                <w:rFonts w:eastAsia="Calibri"/>
                <w:sz w:val="22"/>
                <w:szCs w:val="22"/>
              </w:rPr>
              <w:t>51856</w:t>
            </w:r>
          </w:p>
          <w:p w14:paraId="5AC4691B" w14:textId="6A65C300" w:rsidR="00882F1F" w:rsidRPr="00CB2BB2" w:rsidRDefault="00882F1F" w:rsidP="00CB2BB2">
            <w:pPr>
              <w:jc w:val="center"/>
              <w:rPr>
                <w:b/>
                <w:color w:val="000000" w:themeColor="text1"/>
                <w:sz w:val="22"/>
                <w:szCs w:val="22"/>
              </w:rPr>
            </w:pPr>
            <w:r w:rsidRPr="00CB2BB2">
              <w:rPr>
                <w:rFonts w:eastAsia="Calibri"/>
                <w:sz w:val="22"/>
                <w:szCs w:val="22"/>
              </w:rPr>
              <w:t>(2023 m. pradžioje)</w:t>
            </w:r>
          </w:p>
        </w:tc>
        <w:tc>
          <w:tcPr>
            <w:tcW w:w="1627" w:type="dxa"/>
          </w:tcPr>
          <w:p w14:paraId="35CE6F36" w14:textId="77777777" w:rsidR="00882F1F" w:rsidRPr="00882F1F" w:rsidRDefault="00882F1F" w:rsidP="00CB2BB2">
            <w:pPr>
              <w:widowControl w:val="0"/>
              <w:suppressAutoHyphens/>
              <w:jc w:val="center"/>
              <w:rPr>
                <w:rFonts w:eastAsia="Calibri"/>
                <w:sz w:val="22"/>
                <w:szCs w:val="22"/>
              </w:rPr>
            </w:pPr>
            <w:r w:rsidRPr="00882F1F">
              <w:rPr>
                <w:rFonts w:eastAsia="Calibri"/>
                <w:sz w:val="22"/>
                <w:szCs w:val="22"/>
              </w:rPr>
              <w:t>53000</w:t>
            </w:r>
          </w:p>
          <w:p w14:paraId="3C0122DA" w14:textId="4B8D34DF" w:rsidR="00882F1F" w:rsidRPr="00CB2BB2" w:rsidRDefault="00882F1F" w:rsidP="00CB2BB2">
            <w:pPr>
              <w:jc w:val="center"/>
              <w:rPr>
                <w:b/>
                <w:color w:val="000000" w:themeColor="text1"/>
                <w:sz w:val="22"/>
                <w:szCs w:val="22"/>
              </w:rPr>
            </w:pPr>
            <w:r w:rsidRPr="00CB2BB2">
              <w:rPr>
                <w:rFonts w:eastAsia="Calibri"/>
                <w:sz w:val="22"/>
                <w:szCs w:val="22"/>
              </w:rPr>
              <w:t>(2029 m.)</w:t>
            </w:r>
          </w:p>
        </w:tc>
        <w:tc>
          <w:tcPr>
            <w:tcW w:w="1329" w:type="dxa"/>
          </w:tcPr>
          <w:p w14:paraId="60727DF4" w14:textId="77777777" w:rsidR="001D1FC7" w:rsidRPr="00CB2BB2" w:rsidRDefault="001D1FC7" w:rsidP="001D1FC7">
            <w:pPr>
              <w:widowControl w:val="0"/>
              <w:jc w:val="center"/>
              <w:rPr>
                <w:rFonts w:eastAsia="Calibri"/>
                <w:sz w:val="22"/>
                <w:szCs w:val="22"/>
              </w:rPr>
            </w:pPr>
            <w:r w:rsidRPr="00CB2BB2">
              <w:rPr>
                <w:rFonts w:eastAsia="Calibri"/>
                <w:sz w:val="22"/>
                <w:szCs w:val="22"/>
              </w:rPr>
              <w:t>51856</w:t>
            </w:r>
          </w:p>
          <w:p w14:paraId="12A2CA35" w14:textId="2356E670" w:rsidR="00882F1F" w:rsidRPr="001D1FC7" w:rsidRDefault="001D1FC7" w:rsidP="001D1FC7">
            <w:pPr>
              <w:jc w:val="both"/>
              <w:rPr>
                <w:bCs/>
                <w:color w:val="000000" w:themeColor="text1"/>
                <w:sz w:val="22"/>
                <w:szCs w:val="22"/>
              </w:rPr>
            </w:pPr>
            <w:r w:rsidRPr="00CB2BB2">
              <w:rPr>
                <w:rFonts w:eastAsia="Calibri"/>
                <w:sz w:val="22"/>
                <w:szCs w:val="22"/>
              </w:rPr>
              <w:t>(2023 m. pradžioje)</w:t>
            </w:r>
          </w:p>
        </w:tc>
        <w:tc>
          <w:tcPr>
            <w:tcW w:w="2481" w:type="dxa"/>
          </w:tcPr>
          <w:p w14:paraId="0A3411E6" w14:textId="62AD229D" w:rsidR="00882F1F" w:rsidRPr="00CB2BB2" w:rsidRDefault="00E452FA" w:rsidP="00882F1F">
            <w:pPr>
              <w:jc w:val="both"/>
              <w:rPr>
                <w:color w:val="000000" w:themeColor="text1"/>
                <w:sz w:val="22"/>
                <w:szCs w:val="22"/>
              </w:rPr>
            </w:pPr>
            <w:r w:rsidRPr="00D91882">
              <w:rPr>
                <w:iCs/>
                <w:sz w:val="20"/>
              </w:rPr>
              <w:t>Valstybės duomenų agentūros duomenys.</w:t>
            </w:r>
          </w:p>
        </w:tc>
        <w:tc>
          <w:tcPr>
            <w:tcW w:w="3236" w:type="dxa"/>
          </w:tcPr>
          <w:p w14:paraId="0A9F5257" w14:textId="6C15A698" w:rsidR="00882F1F" w:rsidRPr="00CB2BB2" w:rsidRDefault="00E452FA" w:rsidP="00882F1F">
            <w:pPr>
              <w:jc w:val="both"/>
              <w:rPr>
                <w:b/>
                <w:color w:val="000000" w:themeColor="text1"/>
                <w:sz w:val="22"/>
                <w:szCs w:val="22"/>
              </w:rPr>
            </w:pPr>
            <w:r w:rsidRPr="00E452FA">
              <w:rPr>
                <w:color w:val="000000" w:themeColor="text1"/>
                <w:sz w:val="22"/>
                <w:szCs w:val="22"/>
              </w:rPr>
              <w:t xml:space="preserve">Nėra </w:t>
            </w:r>
          </w:p>
        </w:tc>
      </w:tr>
      <w:tr w:rsidR="0076308E" w:rsidRPr="00CB2BB2" w14:paraId="5748409C" w14:textId="77777777" w:rsidTr="0093099E">
        <w:tc>
          <w:tcPr>
            <w:tcW w:w="1827" w:type="dxa"/>
          </w:tcPr>
          <w:p w14:paraId="1A75D48F" w14:textId="226E7CD6" w:rsidR="0076308E" w:rsidRPr="00CB2BB2" w:rsidRDefault="0076308E" w:rsidP="00CB2BB2">
            <w:pPr>
              <w:ind w:left="360" w:hanging="360"/>
              <w:rPr>
                <w:color w:val="000000" w:themeColor="text1"/>
                <w:sz w:val="22"/>
                <w:szCs w:val="22"/>
              </w:rPr>
            </w:pPr>
            <w:r w:rsidRPr="00CB2BB2">
              <w:rPr>
                <w:color w:val="000000" w:themeColor="text1"/>
                <w:sz w:val="22"/>
                <w:szCs w:val="22"/>
              </w:rPr>
              <w:t>1.1.</w:t>
            </w:r>
            <w:r w:rsidRPr="00CB2BB2">
              <w:rPr>
                <w:color w:val="000000" w:themeColor="text1"/>
                <w:sz w:val="22"/>
                <w:szCs w:val="22"/>
              </w:rPr>
              <w:tab/>
            </w:r>
            <w:proofErr w:type="spellStart"/>
            <w:r w:rsidRPr="00CB2BB2">
              <w:rPr>
                <w:color w:val="000000" w:themeColor="text1"/>
                <w:sz w:val="22"/>
                <w:szCs w:val="22"/>
                <w:lang w:val="en-US"/>
              </w:rPr>
              <w:t>Pagerinti</w:t>
            </w:r>
            <w:proofErr w:type="spellEnd"/>
            <w:r w:rsidRPr="00CB2BB2">
              <w:rPr>
                <w:color w:val="000000" w:themeColor="text1"/>
                <w:sz w:val="22"/>
                <w:szCs w:val="22"/>
                <w:lang w:val="en-US"/>
              </w:rPr>
              <w:t xml:space="preserve"> </w:t>
            </w:r>
            <w:proofErr w:type="spellStart"/>
            <w:r w:rsidRPr="00CB2BB2">
              <w:rPr>
                <w:color w:val="000000" w:themeColor="text1"/>
                <w:sz w:val="22"/>
                <w:szCs w:val="22"/>
                <w:lang w:val="en-US"/>
              </w:rPr>
              <w:t>švietimo</w:t>
            </w:r>
            <w:proofErr w:type="spellEnd"/>
            <w:r w:rsidRPr="00CB2BB2">
              <w:rPr>
                <w:color w:val="000000" w:themeColor="text1"/>
                <w:sz w:val="22"/>
                <w:szCs w:val="22"/>
                <w:lang w:val="en-US"/>
              </w:rPr>
              <w:t xml:space="preserve"> </w:t>
            </w:r>
            <w:proofErr w:type="spellStart"/>
            <w:r w:rsidRPr="00CB2BB2">
              <w:rPr>
                <w:color w:val="000000" w:themeColor="text1"/>
                <w:sz w:val="22"/>
                <w:szCs w:val="22"/>
                <w:lang w:val="en-US"/>
              </w:rPr>
              <w:t>paslaugų</w:t>
            </w:r>
            <w:proofErr w:type="spellEnd"/>
            <w:r w:rsidRPr="00CB2BB2">
              <w:rPr>
                <w:color w:val="000000" w:themeColor="text1"/>
                <w:sz w:val="22"/>
                <w:szCs w:val="22"/>
                <w:lang w:val="en-US"/>
              </w:rPr>
              <w:t xml:space="preserve"> </w:t>
            </w:r>
            <w:proofErr w:type="spellStart"/>
            <w:r w:rsidRPr="00CB2BB2">
              <w:rPr>
                <w:color w:val="000000" w:themeColor="text1"/>
                <w:sz w:val="22"/>
                <w:szCs w:val="22"/>
                <w:lang w:val="en-US"/>
              </w:rPr>
              <w:t>prieinamumą</w:t>
            </w:r>
            <w:proofErr w:type="spellEnd"/>
          </w:p>
        </w:tc>
        <w:tc>
          <w:tcPr>
            <w:tcW w:w="1630" w:type="dxa"/>
          </w:tcPr>
          <w:p w14:paraId="356840B3" w14:textId="42BA1A57" w:rsidR="0076308E" w:rsidRPr="00CB2BB2" w:rsidRDefault="0076308E" w:rsidP="00CB2BB2">
            <w:pPr>
              <w:rPr>
                <w:color w:val="000000" w:themeColor="text1"/>
                <w:sz w:val="22"/>
                <w:szCs w:val="22"/>
              </w:rPr>
            </w:pPr>
            <w:r w:rsidRPr="00CB2BB2">
              <w:rPr>
                <w:rFonts w:eastAsia="Calibri"/>
                <w:sz w:val="22"/>
                <w:szCs w:val="22"/>
              </w:rPr>
              <w:t>Metinis konsoliduotų viešųjų paslaugų vartotojų skaičius (vartotojai per metus)</w:t>
            </w:r>
          </w:p>
        </w:tc>
        <w:tc>
          <w:tcPr>
            <w:tcW w:w="1757" w:type="dxa"/>
          </w:tcPr>
          <w:p w14:paraId="7B86E931" w14:textId="41BBDB7E" w:rsidR="0076308E" w:rsidRPr="00CB2BB2" w:rsidRDefault="0076308E" w:rsidP="00CB2BB2">
            <w:pPr>
              <w:jc w:val="center"/>
              <w:rPr>
                <w:b/>
                <w:color w:val="000000" w:themeColor="text1"/>
                <w:sz w:val="22"/>
                <w:szCs w:val="22"/>
              </w:rPr>
            </w:pPr>
            <w:r w:rsidRPr="00CB2BB2">
              <w:rPr>
                <w:b/>
                <w:color w:val="000000" w:themeColor="text1"/>
                <w:sz w:val="22"/>
                <w:szCs w:val="22"/>
              </w:rPr>
              <w:t>–</w:t>
            </w:r>
          </w:p>
        </w:tc>
        <w:tc>
          <w:tcPr>
            <w:tcW w:w="1627" w:type="dxa"/>
            <w:tcBorders>
              <w:top w:val="single" w:sz="4" w:space="0" w:color="auto"/>
              <w:left w:val="single" w:sz="4" w:space="0" w:color="auto"/>
              <w:bottom w:val="single" w:sz="4" w:space="0" w:color="auto"/>
              <w:right w:val="single" w:sz="4" w:space="0" w:color="auto"/>
            </w:tcBorders>
            <w:vAlign w:val="center"/>
          </w:tcPr>
          <w:p w14:paraId="2B047F6E" w14:textId="77777777" w:rsidR="0076308E" w:rsidRPr="00CB2BB2" w:rsidRDefault="0076308E" w:rsidP="00CB2BB2">
            <w:pPr>
              <w:widowControl w:val="0"/>
              <w:jc w:val="center"/>
              <w:rPr>
                <w:sz w:val="22"/>
                <w:szCs w:val="22"/>
              </w:rPr>
            </w:pPr>
            <w:r w:rsidRPr="00CB2BB2">
              <w:rPr>
                <w:sz w:val="22"/>
                <w:szCs w:val="22"/>
              </w:rPr>
              <w:t>832080</w:t>
            </w:r>
          </w:p>
          <w:p w14:paraId="01ACF8A9" w14:textId="669971FB" w:rsidR="0076308E" w:rsidRPr="00CB2BB2" w:rsidRDefault="0076308E" w:rsidP="00CB2BB2">
            <w:pPr>
              <w:jc w:val="center"/>
              <w:rPr>
                <w:b/>
                <w:color w:val="000000" w:themeColor="text1"/>
                <w:sz w:val="22"/>
                <w:szCs w:val="22"/>
              </w:rPr>
            </w:pPr>
            <w:r w:rsidRPr="00CB2BB2">
              <w:rPr>
                <w:sz w:val="22"/>
                <w:szCs w:val="22"/>
              </w:rPr>
              <w:t>(2029 m.)</w:t>
            </w:r>
          </w:p>
        </w:tc>
        <w:tc>
          <w:tcPr>
            <w:tcW w:w="1329" w:type="dxa"/>
          </w:tcPr>
          <w:p w14:paraId="63CC289C" w14:textId="692D272C"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2A3ED1E0" w14:textId="595C15EB" w:rsidR="0076308E" w:rsidRPr="00CB2BB2" w:rsidRDefault="001D1FC7" w:rsidP="0076308E">
            <w:pPr>
              <w:jc w:val="both"/>
              <w:rPr>
                <w:color w:val="000000" w:themeColor="text1"/>
                <w:sz w:val="22"/>
                <w:szCs w:val="22"/>
              </w:rPr>
            </w:pPr>
            <w:r w:rsidRPr="00D91882">
              <w:rPr>
                <w:iCs/>
                <w:sz w:val="20"/>
              </w:rPr>
              <w:t>projektų duomenys</w:t>
            </w:r>
          </w:p>
        </w:tc>
        <w:tc>
          <w:tcPr>
            <w:tcW w:w="3236" w:type="dxa"/>
          </w:tcPr>
          <w:p w14:paraId="470649C1" w14:textId="13AA77D9" w:rsidR="0076308E" w:rsidRPr="00CB2BB2" w:rsidRDefault="001D1FC7" w:rsidP="0076308E">
            <w:pPr>
              <w:jc w:val="both"/>
              <w:rPr>
                <w:color w:val="000000" w:themeColor="text1"/>
                <w:sz w:val="22"/>
                <w:szCs w:val="22"/>
              </w:rPr>
            </w:pPr>
            <w:r>
              <w:rPr>
                <w:color w:val="000000" w:themeColor="text1"/>
                <w:sz w:val="22"/>
                <w:szCs w:val="22"/>
              </w:rPr>
              <w:t>Nėra</w:t>
            </w:r>
          </w:p>
        </w:tc>
      </w:tr>
      <w:tr w:rsidR="0076308E" w:rsidRPr="00CB2BB2" w14:paraId="0480FC4D" w14:textId="77777777" w:rsidTr="0093099E">
        <w:tc>
          <w:tcPr>
            <w:tcW w:w="1827" w:type="dxa"/>
            <w:vMerge w:val="restart"/>
            <w:tcBorders>
              <w:top w:val="single" w:sz="4" w:space="0" w:color="auto"/>
              <w:left w:val="single" w:sz="4" w:space="0" w:color="000000"/>
              <w:right w:val="single" w:sz="4" w:space="0" w:color="000000"/>
            </w:tcBorders>
          </w:tcPr>
          <w:p w14:paraId="3F58F164" w14:textId="342C64F3" w:rsidR="0076308E" w:rsidRPr="00CB2BB2" w:rsidRDefault="0076308E" w:rsidP="00CB2BB2">
            <w:pPr>
              <w:ind w:left="360" w:hanging="360"/>
              <w:rPr>
                <w:color w:val="000000" w:themeColor="text1"/>
                <w:sz w:val="22"/>
                <w:szCs w:val="22"/>
              </w:rPr>
            </w:pPr>
            <w:r w:rsidRPr="00CB2BB2">
              <w:rPr>
                <w:rFonts w:eastAsia="Calibri"/>
                <w:sz w:val="22"/>
                <w:szCs w:val="22"/>
              </w:rPr>
              <w:t>1.2.</w:t>
            </w:r>
            <w:r w:rsidR="00CB2BB2" w:rsidRPr="00CB2BB2">
              <w:rPr>
                <w:rFonts w:eastAsia="Calibri"/>
                <w:sz w:val="22"/>
                <w:szCs w:val="22"/>
              </w:rPr>
              <w:t xml:space="preserve"> </w:t>
            </w:r>
            <w:r w:rsidRPr="00CB2BB2">
              <w:rPr>
                <w:rFonts w:eastAsia="Calibri"/>
                <w:sz w:val="22"/>
                <w:szCs w:val="22"/>
              </w:rPr>
              <w:t>Sukurti palankią aplinką verslo plėtrai</w:t>
            </w:r>
          </w:p>
        </w:tc>
        <w:tc>
          <w:tcPr>
            <w:tcW w:w="1630" w:type="dxa"/>
            <w:tcBorders>
              <w:top w:val="single" w:sz="4" w:space="0" w:color="auto"/>
              <w:left w:val="single" w:sz="4" w:space="0" w:color="000000"/>
              <w:right w:val="single" w:sz="4" w:space="0" w:color="000000"/>
            </w:tcBorders>
          </w:tcPr>
          <w:p w14:paraId="52316D48" w14:textId="1069228B" w:rsidR="0076308E" w:rsidRPr="00CB2BB2" w:rsidRDefault="0076308E" w:rsidP="00CB2BB2">
            <w:pPr>
              <w:rPr>
                <w:color w:val="000000" w:themeColor="text1"/>
                <w:sz w:val="22"/>
                <w:szCs w:val="22"/>
              </w:rPr>
            </w:pPr>
            <w:r w:rsidRPr="00CB2BB2">
              <w:rPr>
                <w:rFonts w:eastAsia="Calibri"/>
                <w:sz w:val="22"/>
                <w:szCs w:val="22"/>
              </w:rPr>
              <w:t>R – Sukurtos arba atkurtos teritorijos, naudojamos ekonominei veiklai (hektarai)</w:t>
            </w:r>
          </w:p>
        </w:tc>
        <w:tc>
          <w:tcPr>
            <w:tcW w:w="1757" w:type="dxa"/>
          </w:tcPr>
          <w:p w14:paraId="4D3A48D5" w14:textId="5DA99A0F" w:rsidR="0076308E" w:rsidRPr="00CB2BB2" w:rsidRDefault="0076308E" w:rsidP="00CB2BB2">
            <w:pPr>
              <w:jc w:val="center"/>
              <w:rPr>
                <w:b/>
                <w:color w:val="000000" w:themeColor="text1"/>
                <w:sz w:val="22"/>
                <w:szCs w:val="22"/>
              </w:rPr>
            </w:pPr>
            <w:r w:rsidRPr="00CB2BB2">
              <w:rPr>
                <w:b/>
                <w:color w:val="000000" w:themeColor="text1"/>
                <w:sz w:val="22"/>
                <w:szCs w:val="22"/>
              </w:rPr>
              <w:t>–</w:t>
            </w:r>
          </w:p>
        </w:tc>
        <w:tc>
          <w:tcPr>
            <w:tcW w:w="1627" w:type="dxa"/>
            <w:tcBorders>
              <w:top w:val="single" w:sz="4" w:space="0" w:color="auto"/>
              <w:left w:val="single" w:sz="4" w:space="0" w:color="000000"/>
              <w:right w:val="single" w:sz="4" w:space="0" w:color="000000"/>
            </w:tcBorders>
            <w:vAlign w:val="center"/>
          </w:tcPr>
          <w:p w14:paraId="27B68DEA" w14:textId="77777777" w:rsidR="0076308E" w:rsidRPr="00CB2BB2" w:rsidRDefault="0076308E" w:rsidP="00CB2BB2">
            <w:pPr>
              <w:widowControl w:val="0"/>
              <w:jc w:val="center"/>
              <w:rPr>
                <w:sz w:val="22"/>
                <w:szCs w:val="22"/>
              </w:rPr>
            </w:pPr>
            <w:r w:rsidRPr="00CB2BB2">
              <w:rPr>
                <w:sz w:val="22"/>
                <w:szCs w:val="22"/>
              </w:rPr>
              <w:t>9,4</w:t>
            </w:r>
          </w:p>
          <w:p w14:paraId="5008FFE0" w14:textId="216F1AC8" w:rsidR="0076308E" w:rsidRPr="00CB2BB2" w:rsidRDefault="0076308E" w:rsidP="00CB2BB2">
            <w:pPr>
              <w:jc w:val="center"/>
              <w:rPr>
                <w:b/>
                <w:color w:val="000000" w:themeColor="text1"/>
                <w:sz w:val="22"/>
                <w:szCs w:val="22"/>
              </w:rPr>
            </w:pPr>
            <w:r w:rsidRPr="00CB2BB2">
              <w:rPr>
                <w:sz w:val="22"/>
                <w:szCs w:val="22"/>
              </w:rPr>
              <w:t>(2029 m.)</w:t>
            </w:r>
          </w:p>
        </w:tc>
        <w:tc>
          <w:tcPr>
            <w:tcW w:w="1329" w:type="dxa"/>
          </w:tcPr>
          <w:p w14:paraId="044D0ED1" w14:textId="5A27E03D"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1B3E249F" w14:textId="45F81AC5" w:rsidR="0076308E" w:rsidRPr="00CB2BB2" w:rsidRDefault="001D1FC7" w:rsidP="0076308E">
            <w:pPr>
              <w:jc w:val="both"/>
              <w:rPr>
                <w:b/>
                <w:color w:val="000000" w:themeColor="text1"/>
                <w:sz w:val="22"/>
                <w:szCs w:val="22"/>
              </w:rPr>
            </w:pPr>
            <w:r w:rsidRPr="00D91882">
              <w:rPr>
                <w:iCs/>
                <w:sz w:val="20"/>
              </w:rPr>
              <w:t>projektų duomenys</w:t>
            </w:r>
          </w:p>
        </w:tc>
        <w:tc>
          <w:tcPr>
            <w:tcW w:w="3236" w:type="dxa"/>
          </w:tcPr>
          <w:p w14:paraId="3A0FA02F" w14:textId="591ACFED" w:rsidR="0076308E" w:rsidRPr="00CB2BB2" w:rsidRDefault="001D1FC7" w:rsidP="0076308E">
            <w:pPr>
              <w:jc w:val="both"/>
              <w:rPr>
                <w:b/>
                <w:color w:val="000000" w:themeColor="text1"/>
                <w:sz w:val="22"/>
                <w:szCs w:val="22"/>
              </w:rPr>
            </w:pPr>
            <w:r w:rsidRPr="00E452FA">
              <w:rPr>
                <w:color w:val="000000" w:themeColor="text1"/>
                <w:sz w:val="22"/>
                <w:szCs w:val="22"/>
              </w:rPr>
              <w:t>Nėra</w:t>
            </w:r>
          </w:p>
        </w:tc>
      </w:tr>
      <w:tr w:rsidR="00882F1F" w:rsidRPr="00CB2BB2" w14:paraId="38F310D7" w14:textId="77777777" w:rsidTr="001F4D0A">
        <w:tc>
          <w:tcPr>
            <w:tcW w:w="1827" w:type="dxa"/>
            <w:vMerge/>
          </w:tcPr>
          <w:p w14:paraId="635BC58D" w14:textId="77777777" w:rsidR="00882F1F" w:rsidRPr="00CB2BB2" w:rsidRDefault="00882F1F" w:rsidP="00CB2BB2">
            <w:pPr>
              <w:ind w:left="360"/>
              <w:rPr>
                <w:color w:val="000000" w:themeColor="text1"/>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2B6992C" w14:textId="2434DF2D" w:rsidR="00882F1F" w:rsidRPr="00CB2BB2" w:rsidRDefault="00882F1F" w:rsidP="00CB2BB2">
            <w:pPr>
              <w:rPr>
                <w:color w:val="000000" w:themeColor="text1"/>
                <w:sz w:val="22"/>
                <w:szCs w:val="22"/>
              </w:rPr>
            </w:pPr>
            <w:r w:rsidRPr="00CB2BB2">
              <w:rPr>
                <w:rFonts w:eastAsia="Calibri"/>
                <w:sz w:val="22"/>
                <w:szCs w:val="22"/>
              </w:rPr>
              <w:t>Metinis konsoliduotų viešųjų paslaugų vartotojų skaičius (vartotojai per metus)</w:t>
            </w:r>
          </w:p>
        </w:tc>
        <w:tc>
          <w:tcPr>
            <w:tcW w:w="1757" w:type="dxa"/>
          </w:tcPr>
          <w:p w14:paraId="421F1CDA" w14:textId="4E881C99" w:rsidR="00882F1F" w:rsidRPr="00CB2BB2" w:rsidRDefault="001F4D0A" w:rsidP="00CB2BB2">
            <w:pPr>
              <w:jc w:val="center"/>
              <w:rPr>
                <w:color w:val="000000" w:themeColor="text1"/>
                <w:sz w:val="22"/>
                <w:szCs w:val="22"/>
              </w:rPr>
            </w:pPr>
            <w:r w:rsidRPr="00CB2BB2">
              <w:rPr>
                <w:color w:val="000000" w:themeColor="text1"/>
                <w:sz w:val="22"/>
                <w:szCs w:val="22"/>
              </w:rPr>
              <w:t>–</w:t>
            </w:r>
          </w:p>
        </w:tc>
        <w:tc>
          <w:tcPr>
            <w:tcW w:w="1627" w:type="dxa"/>
          </w:tcPr>
          <w:p w14:paraId="7A238E4D" w14:textId="77777777" w:rsidR="0076308E" w:rsidRPr="0076308E" w:rsidRDefault="0076308E" w:rsidP="00CB2BB2">
            <w:pPr>
              <w:widowControl w:val="0"/>
              <w:suppressAutoHyphens/>
              <w:jc w:val="center"/>
              <w:rPr>
                <w:sz w:val="22"/>
                <w:szCs w:val="22"/>
                <w:lang w:eastAsia="lt-LT"/>
              </w:rPr>
            </w:pPr>
            <w:r w:rsidRPr="0076308E">
              <w:rPr>
                <w:sz w:val="22"/>
                <w:szCs w:val="22"/>
                <w:lang w:eastAsia="lt-LT"/>
              </w:rPr>
              <w:t>2500</w:t>
            </w:r>
          </w:p>
          <w:p w14:paraId="3EA2B84E" w14:textId="41171636" w:rsidR="00882F1F" w:rsidRPr="00CB2BB2" w:rsidRDefault="0076308E" w:rsidP="00CB2BB2">
            <w:pPr>
              <w:jc w:val="center"/>
              <w:rPr>
                <w:b/>
                <w:color w:val="000000" w:themeColor="text1"/>
                <w:sz w:val="22"/>
                <w:szCs w:val="22"/>
              </w:rPr>
            </w:pPr>
            <w:r w:rsidRPr="00CB2BB2">
              <w:rPr>
                <w:sz w:val="22"/>
                <w:szCs w:val="22"/>
                <w:lang w:eastAsia="lt-LT"/>
              </w:rPr>
              <w:t>(2029 m.)</w:t>
            </w:r>
          </w:p>
        </w:tc>
        <w:tc>
          <w:tcPr>
            <w:tcW w:w="1329" w:type="dxa"/>
          </w:tcPr>
          <w:p w14:paraId="03854B67" w14:textId="46D27AD9" w:rsidR="00882F1F" w:rsidRPr="001D1FC7" w:rsidRDefault="001D1FC7" w:rsidP="00882F1F">
            <w:pPr>
              <w:jc w:val="both"/>
              <w:rPr>
                <w:bCs/>
                <w:color w:val="000000" w:themeColor="text1"/>
                <w:sz w:val="22"/>
                <w:szCs w:val="22"/>
              </w:rPr>
            </w:pPr>
            <w:r w:rsidRPr="001D1FC7">
              <w:rPr>
                <w:bCs/>
                <w:color w:val="000000" w:themeColor="text1"/>
                <w:sz w:val="22"/>
                <w:szCs w:val="22"/>
              </w:rPr>
              <w:t>0</w:t>
            </w:r>
          </w:p>
        </w:tc>
        <w:tc>
          <w:tcPr>
            <w:tcW w:w="2481" w:type="dxa"/>
          </w:tcPr>
          <w:p w14:paraId="2BAA5156" w14:textId="13BFA5E2" w:rsidR="00882F1F" w:rsidRPr="00CB2BB2" w:rsidRDefault="001D1FC7" w:rsidP="00882F1F">
            <w:pPr>
              <w:jc w:val="both"/>
              <w:rPr>
                <w:b/>
                <w:color w:val="000000" w:themeColor="text1"/>
                <w:sz w:val="22"/>
                <w:szCs w:val="22"/>
              </w:rPr>
            </w:pPr>
            <w:r w:rsidRPr="00D91882">
              <w:rPr>
                <w:iCs/>
                <w:sz w:val="20"/>
              </w:rPr>
              <w:t>projektų duomenys</w:t>
            </w:r>
          </w:p>
        </w:tc>
        <w:tc>
          <w:tcPr>
            <w:tcW w:w="3236" w:type="dxa"/>
          </w:tcPr>
          <w:p w14:paraId="3FFF1C72" w14:textId="021E1BEA" w:rsidR="00882F1F" w:rsidRPr="00CB2BB2" w:rsidRDefault="001D1FC7" w:rsidP="00882F1F">
            <w:pPr>
              <w:jc w:val="both"/>
              <w:rPr>
                <w:b/>
                <w:color w:val="000000" w:themeColor="text1"/>
                <w:sz w:val="22"/>
                <w:szCs w:val="22"/>
              </w:rPr>
            </w:pPr>
            <w:r>
              <w:rPr>
                <w:color w:val="000000" w:themeColor="text1"/>
                <w:sz w:val="22"/>
                <w:szCs w:val="22"/>
              </w:rPr>
              <w:t>Nėra</w:t>
            </w:r>
          </w:p>
        </w:tc>
      </w:tr>
      <w:tr w:rsidR="0076308E" w:rsidRPr="00CB2BB2" w14:paraId="6A5C644B" w14:textId="77777777" w:rsidTr="00000B39">
        <w:tc>
          <w:tcPr>
            <w:tcW w:w="1827" w:type="dxa"/>
          </w:tcPr>
          <w:p w14:paraId="5FD9D043" w14:textId="26298A08" w:rsidR="0076308E" w:rsidRPr="00CB2BB2" w:rsidRDefault="0076308E" w:rsidP="00CB2BB2">
            <w:pPr>
              <w:rPr>
                <w:color w:val="000000" w:themeColor="text1"/>
                <w:sz w:val="22"/>
                <w:szCs w:val="22"/>
              </w:rPr>
            </w:pPr>
            <w:r w:rsidRPr="00CB2BB2">
              <w:rPr>
                <w:rFonts w:eastAsia="Calibri"/>
                <w:sz w:val="22"/>
                <w:szCs w:val="22"/>
              </w:rPr>
              <w:t>1.3.</w:t>
            </w:r>
            <w:r w:rsidR="00CB2BB2" w:rsidRPr="00CB2BB2">
              <w:rPr>
                <w:rFonts w:eastAsia="Calibri"/>
                <w:sz w:val="22"/>
                <w:szCs w:val="22"/>
              </w:rPr>
              <w:t xml:space="preserve"> </w:t>
            </w:r>
            <w:r w:rsidRPr="00CB2BB2">
              <w:rPr>
                <w:rFonts w:eastAsia="Calibri"/>
                <w:sz w:val="22"/>
                <w:szCs w:val="22"/>
              </w:rPr>
              <w:t>Užtikrinti tvarią aplinką</w:t>
            </w:r>
          </w:p>
        </w:tc>
        <w:tc>
          <w:tcPr>
            <w:tcW w:w="1630" w:type="dxa"/>
          </w:tcPr>
          <w:p w14:paraId="4217711B" w14:textId="2852AE4F" w:rsidR="0076308E" w:rsidRPr="00CB2BB2" w:rsidRDefault="0076308E" w:rsidP="00CB2BB2">
            <w:pPr>
              <w:rPr>
                <w:b/>
                <w:color w:val="000000" w:themeColor="text1"/>
                <w:sz w:val="22"/>
                <w:szCs w:val="22"/>
                <w:u w:val="single"/>
              </w:rPr>
            </w:pPr>
            <w:r w:rsidRPr="00CB2BB2">
              <w:rPr>
                <w:sz w:val="22"/>
                <w:szCs w:val="22"/>
              </w:rPr>
              <w:t>Dviračiams skirtos infrastruktūros naudotojų skaičius per metus (naudotojai per metus)</w:t>
            </w:r>
          </w:p>
        </w:tc>
        <w:tc>
          <w:tcPr>
            <w:tcW w:w="1757" w:type="dxa"/>
          </w:tcPr>
          <w:p w14:paraId="185AFFB0" w14:textId="198F99D6" w:rsidR="0076308E" w:rsidRPr="00CB2BB2" w:rsidRDefault="0076308E" w:rsidP="00CB2BB2">
            <w:pPr>
              <w:jc w:val="center"/>
              <w:rPr>
                <w:b/>
                <w:color w:val="000000" w:themeColor="text1"/>
                <w:sz w:val="22"/>
                <w:szCs w:val="22"/>
                <w:u w:val="single"/>
              </w:rPr>
            </w:pPr>
            <w:r w:rsidRPr="00CB2BB2">
              <w:rPr>
                <w:color w:val="000000" w:themeColor="text1"/>
                <w:sz w:val="22"/>
                <w:szCs w:val="22"/>
              </w:rPr>
              <w:t>–</w:t>
            </w:r>
          </w:p>
        </w:tc>
        <w:tc>
          <w:tcPr>
            <w:tcW w:w="1627" w:type="dxa"/>
            <w:tcBorders>
              <w:top w:val="single" w:sz="4" w:space="0" w:color="000000"/>
              <w:left w:val="single" w:sz="4" w:space="0" w:color="000000"/>
              <w:bottom w:val="single" w:sz="4" w:space="0" w:color="000000"/>
              <w:right w:val="single" w:sz="4" w:space="0" w:color="000000"/>
            </w:tcBorders>
            <w:vAlign w:val="center"/>
          </w:tcPr>
          <w:p w14:paraId="38ED896D" w14:textId="77777777" w:rsidR="0076308E" w:rsidRPr="00CB2BB2" w:rsidRDefault="0076308E" w:rsidP="00CB2BB2">
            <w:pPr>
              <w:widowControl w:val="0"/>
              <w:jc w:val="center"/>
              <w:rPr>
                <w:sz w:val="22"/>
                <w:szCs w:val="22"/>
              </w:rPr>
            </w:pPr>
            <w:r w:rsidRPr="00CB2BB2">
              <w:rPr>
                <w:sz w:val="22"/>
                <w:szCs w:val="22"/>
              </w:rPr>
              <w:t>37420</w:t>
            </w:r>
          </w:p>
          <w:p w14:paraId="760FC579" w14:textId="0BBDFF61" w:rsidR="0076308E" w:rsidRPr="00CB2BB2" w:rsidRDefault="0076308E" w:rsidP="00CB2BB2">
            <w:pPr>
              <w:jc w:val="center"/>
              <w:rPr>
                <w:b/>
                <w:color w:val="000000" w:themeColor="text1"/>
                <w:sz w:val="22"/>
                <w:szCs w:val="22"/>
                <w:u w:val="single"/>
              </w:rPr>
            </w:pPr>
            <w:r w:rsidRPr="00CB2BB2">
              <w:rPr>
                <w:sz w:val="22"/>
                <w:szCs w:val="22"/>
              </w:rPr>
              <w:t>(2029 m.)</w:t>
            </w:r>
          </w:p>
        </w:tc>
        <w:tc>
          <w:tcPr>
            <w:tcW w:w="1329" w:type="dxa"/>
          </w:tcPr>
          <w:p w14:paraId="5617982F" w14:textId="3A4B9AC8"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62362C32" w14:textId="017DAFAB" w:rsidR="0076308E" w:rsidRPr="00CB2BB2" w:rsidRDefault="001D1FC7" w:rsidP="0076308E">
            <w:pPr>
              <w:jc w:val="both"/>
              <w:rPr>
                <w:b/>
                <w:color w:val="000000" w:themeColor="text1"/>
                <w:sz w:val="22"/>
                <w:szCs w:val="22"/>
                <w:u w:val="single"/>
              </w:rPr>
            </w:pPr>
            <w:r w:rsidRPr="00D91882">
              <w:rPr>
                <w:iCs/>
                <w:sz w:val="20"/>
              </w:rPr>
              <w:t>projektų duomenys</w:t>
            </w:r>
          </w:p>
        </w:tc>
        <w:tc>
          <w:tcPr>
            <w:tcW w:w="3236" w:type="dxa"/>
          </w:tcPr>
          <w:p w14:paraId="534A744C" w14:textId="582181B9" w:rsidR="0076308E" w:rsidRPr="00CB2BB2" w:rsidRDefault="001D1FC7" w:rsidP="0076308E">
            <w:pPr>
              <w:jc w:val="both"/>
              <w:rPr>
                <w:b/>
                <w:color w:val="000000" w:themeColor="text1"/>
                <w:sz w:val="22"/>
                <w:szCs w:val="22"/>
                <w:u w:val="single"/>
              </w:rPr>
            </w:pPr>
            <w:r>
              <w:rPr>
                <w:color w:val="000000" w:themeColor="text1"/>
                <w:sz w:val="22"/>
                <w:szCs w:val="22"/>
              </w:rPr>
              <w:t>Nėra</w:t>
            </w:r>
          </w:p>
        </w:tc>
      </w:tr>
      <w:tr w:rsidR="0076308E" w:rsidRPr="00CB2BB2" w14:paraId="383F195B" w14:textId="77777777" w:rsidTr="00000B39">
        <w:tc>
          <w:tcPr>
            <w:tcW w:w="1827" w:type="dxa"/>
          </w:tcPr>
          <w:p w14:paraId="74555C10" w14:textId="77777777" w:rsidR="0076308E" w:rsidRPr="00CB2BB2" w:rsidRDefault="0076308E" w:rsidP="00CB2BB2">
            <w:pPr>
              <w:rPr>
                <w:rFonts w:eastAsia="Calibri"/>
                <w:sz w:val="22"/>
                <w:szCs w:val="22"/>
              </w:rPr>
            </w:pPr>
          </w:p>
        </w:tc>
        <w:tc>
          <w:tcPr>
            <w:tcW w:w="1630" w:type="dxa"/>
          </w:tcPr>
          <w:p w14:paraId="09B9D7B7" w14:textId="06F5C9FF" w:rsidR="0076308E" w:rsidRPr="00CB2BB2" w:rsidRDefault="0076308E" w:rsidP="00CB2BB2">
            <w:pPr>
              <w:rPr>
                <w:b/>
                <w:color w:val="000000" w:themeColor="text1"/>
                <w:sz w:val="22"/>
                <w:szCs w:val="22"/>
                <w:u w:val="single"/>
              </w:rPr>
            </w:pPr>
            <w:r w:rsidRPr="00CB2BB2">
              <w:rPr>
                <w:sz w:val="22"/>
                <w:szCs w:val="22"/>
              </w:rPr>
              <w:t>Sukurtos arba atkurtos teritorijos, naudojamos ekonominei, rekreacinei ar turizmo paskirčiai (hektarai)</w:t>
            </w:r>
          </w:p>
        </w:tc>
        <w:tc>
          <w:tcPr>
            <w:tcW w:w="1757" w:type="dxa"/>
          </w:tcPr>
          <w:p w14:paraId="39952B5F" w14:textId="350D5D71" w:rsidR="0076308E" w:rsidRPr="00CB2BB2" w:rsidRDefault="0076308E" w:rsidP="00CB2BB2">
            <w:pPr>
              <w:jc w:val="center"/>
              <w:rPr>
                <w:b/>
                <w:color w:val="000000" w:themeColor="text1"/>
                <w:sz w:val="22"/>
                <w:szCs w:val="22"/>
                <w:u w:val="single"/>
              </w:rPr>
            </w:pPr>
            <w:r w:rsidRPr="00CB2BB2">
              <w:rPr>
                <w:color w:val="000000" w:themeColor="text1"/>
                <w:sz w:val="22"/>
                <w:szCs w:val="22"/>
              </w:rPr>
              <w:t>–</w:t>
            </w:r>
          </w:p>
        </w:tc>
        <w:tc>
          <w:tcPr>
            <w:tcW w:w="1627" w:type="dxa"/>
            <w:tcBorders>
              <w:top w:val="single" w:sz="4" w:space="0" w:color="000000"/>
              <w:left w:val="single" w:sz="4" w:space="0" w:color="000000"/>
              <w:right w:val="single" w:sz="4" w:space="0" w:color="000000"/>
            </w:tcBorders>
            <w:vAlign w:val="center"/>
          </w:tcPr>
          <w:p w14:paraId="12FAEB7B" w14:textId="77777777" w:rsidR="0076308E" w:rsidRPr="00CB2BB2" w:rsidRDefault="0076308E" w:rsidP="00CB2BB2">
            <w:pPr>
              <w:widowControl w:val="0"/>
              <w:jc w:val="center"/>
              <w:rPr>
                <w:sz w:val="22"/>
                <w:szCs w:val="22"/>
              </w:rPr>
            </w:pPr>
            <w:r w:rsidRPr="00CB2BB2">
              <w:rPr>
                <w:sz w:val="22"/>
                <w:szCs w:val="22"/>
              </w:rPr>
              <w:t>33,2</w:t>
            </w:r>
          </w:p>
          <w:p w14:paraId="2AADB594" w14:textId="3F288CD9" w:rsidR="0076308E" w:rsidRPr="00CB2BB2" w:rsidRDefault="0076308E" w:rsidP="00CB2BB2">
            <w:pPr>
              <w:jc w:val="center"/>
              <w:rPr>
                <w:b/>
                <w:color w:val="000000" w:themeColor="text1"/>
                <w:sz w:val="22"/>
                <w:szCs w:val="22"/>
                <w:u w:val="single"/>
              </w:rPr>
            </w:pPr>
            <w:r w:rsidRPr="00CB2BB2">
              <w:rPr>
                <w:sz w:val="22"/>
                <w:szCs w:val="22"/>
              </w:rPr>
              <w:t>(2029 m.)</w:t>
            </w:r>
          </w:p>
        </w:tc>
        <w:tc>
          <w:tcPr>
            <w:tcW w:w="1329" w:type="dxa"/>
          </w:tcPr>
          <w:p w14:paraId="651BAEFA" w14:textId="4DC8F1C3"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7214A035" w14:textId="30EF99FD" w:rsidR="0076308E" w:rsidRPr="00CB2BB2" w:rsidRDefault="001D1FC7" w:rsidP="0076308E">
            <w:pPr>
              <w:jc w:val="both"/>
              <w:rPr>
                <w:b/>
                <w:color w:val="000000" w:themeColor="text1"/>
                <w:sz w:val="22"/>
                <w:szCs w:val="22"/>
                <w:u w:val="single"/>
              </w:rPr>
            </w:pPr>
            <w:r w:rsidRPr="00D91882">
              <w:rPr>
                <w:iCs/>
                <w:sz w:val="20"/>
              </w:rPr>
              <w:t>projektų duomenys</w:t>
            </w:r>
          </w:p>
        </w:tc>
        <w:tc>
          <w:tcPr>
            <w:tcW w:w="3236" w:type="dxa"/>
          </w:tcPr>
          <w:p w14:paraId="1C5306F8" w14:textId="1F0E3544" w:rsidR="0076308E" w:rsidRPr="00CB2BB2" w:rsidRDefault="001D1FC7" w:rsidP="0076308E">
            <w:pPr>
              <w:jc w:val="both"/>
              <w:rPr>
                <w:b/>
                <w:color w:val="000000" w:themeColor="text1"/>
                <w:sz w:val="22"/>
                <w:szCs w:val="22"/>
                <w:u w:val="single"/>
              </w:rPr>
            </w:pPr>
            <w:r>
              <w:rPr>
                <w:color w:val="000000" w:themeColor="text1"/>
                <w:sz w:val="22"/>
                <w:szCs w:val="22"/>
              </w:rPr>
              <w:t>Nėra</w:t>
            </w:r>
          </w:p>
        </w:tc>
      </w:tr>
      <w:tr w:rsidR="0076308E" w:rsidRPr="00CB2BB2" w14:paraId="6E2CD5D3" w14:textId="77777777" w:rsidTr="00000B39">
        <w:tc>
          <w:tcPr>
            <w:tcW w:w="1827" w:type="dxa"/>
          </w:tcPr>
          <w:p w14:paraId="3947B640" w14:textId="77777777" w:rsidR="0076308E" w:rsidRPr="00CB2BB2" w:rsidRDefault="0076308E" w:rsidP="00CB2BB2">
            <w:pPr>
              <w:rPr>
                <w:rFonts w:eastAsia="Calibri"/>
                <w:sz w:val="22"/>
                <w:szCs w:val="22"/>
              </w:rPr>
            </w:pPr>
          </w:p>
        </w:tc>
        <w:tc>
          <w:tcPr>
            <w:tcW w:w="1630" w:type="dxa"/>
          </w:tcPr>
          <w:p w14:paraId="0F2779D0" w14:textId="1E52DF15" w:rsidR="0076308E" w:rsidRPr="00CB2BB2" w:rsidRDefault="0076308E" w:rsidP="00CB2BB2">
            <w:pPr>
              <w:rPr>
                <w:b/>
                <w:color w:val="000000" w:themeColor="text1"/>
                <w:sz w:val="22"/>
                <w:szCs w:val="22"/>
                <w:u w:val="single"/>
              </w:rPr>
            </w:pPr>
            <w:r w:rsidRPr="00CB2BB2">
              <w:rPr>
                <w:sz w:val="22"/>
                <w:szCs w:val="22"/>
              </w:rPr>
              <w:t>Rekultivuota žemė, naudojama žaliesiems plotams, socialiniams būstams, ekonominei arba kitai paskirčiai (hektarai)</w:t>
            </w:r>
          </w:p>
        </w:tc>
        <w:tc>
          <w:tcPr>
            <w:tcW w:w="1757" w:type="dxa"/>
          </w:tcPr>
          <w:p w14:paraId="7878DBC1" w14:textId="5CC68274" w:rsidR="0076308E" w:rsidRPr="00CB2BB2" w:rsidRDefault="0076308E" w:rsidP="00CB2BB2">
            <w:pPr>
              <w:jc w:val="center"/>
              <w:rPr>
                <w:b/>
                <w:color w:val="000000" w:themeColor="text1"/>
                <w:sz w:val="22"/>
                <w:szCs w:val="22"/>
                <w:u w:val="single"/>
              </w:rPr>
            </w:pPr>
            <w:r w:rsidRPr="00CB2BB2">
              <w:rPr>
                <w:color w:val="000000" w:themeColor="text1"/>
                <w:sz w:val="22"/>
                <w:szCs w:val="22"/>
              </w:rPr>
              <w:t>–</w:t>
            </w:r>
          </w:p>
        </w:tc>
        <w:tc>
          <w:tcPr>
            <w:tcW w:w="1627" w:type="dxa"/>
            <w:tcBorders>
              <w:top w:val="single" w:sz="4" w:space="0" w:color="000000"/>
              <w:left w:val="single" w:sz="4" w:space="0" w:color="000000"/>
              <w:right w:val="single" w:sz="4" w:space="0" w:color="000000"/>
            </w:tcBorders>
            <w:vAlign w:val="center"/>
          </w:tcPr>
          <w:p w14:paraId="11B03F65" w14:textId="77777777" w:rsidR="0076308E" w:rsidRPr="00CB2BB2" w:rsidRDefault="0076308E" w:rsidP="00CB2BB2">
            <w:pPr>
              <w:widowControl w:val="0"/>
              <w:jc w:val="center"/>
              <w:rPr>
                <w:sz w:val="22"/>
                <w:szCs w:val="22"/>
              </w:rPr>
            </w:pPr>
            <w:r w:rsidRPr="00CB2BB2">
              <w:rPr>
                <w:sz w:val="22"/>
                <w:szCs w:val="22"/>
              </w:rPr>
              <w:t>1,5</w:t>
            </w:r>
          </w:p>
          <w:p w14:paraId="4F9367FC" w14:textId="317CC203" w:rsidR="0076308E" w:rsidRPr="00CB2BB2" w:rsidRDefault="0076308E" w:rsidP="00CB2BB2">
            <w:pPr>
              <w:jc w:val="center"/>
              <w:rPr>
                <w:b/>
                <w:color w:val="000000" w:themeColor="text1"/>
                <w:sz w:val="22"/>
                <w:szCs w:val="22"/>
                <w:u w:val="single"/>
              </w:rPr>
            </w:pPr>
            <w:r w:rsidRPr="00CB2BB2">
              <w:rPr>
                <w:sz w:val="22"/>
                <w:szCs w:val="22"/>
              </w:rPr>
              <w:t>(2029 m.)</w:t>
            </w:r>
          </w:p>
        </w:tc>
        <w:tc>
          <w:tcPr>
            <w:tcW w:w="1329" w:type="dxa"/>
          </w:tcPr>
          <w:p w14:paraId="65090589" w14:textId="72F33D2C"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2626548E" w14:textId="787EBF03" w:rsidR="0076308E" w:rsidRPr="00CB2BB2" w:rsidRDefault="001D1FC7" w:rsidP="0076308E">
            <w:pPr>
              <w:jc w:val="both"/>
              <w:rPr>
                <w:b/>
                <w:color w:val="000000" w:themeColor="text1"/>
                <w:sz w:val="22"/>
                <w:szCs w:val="22"/>
                <w:u w:val="single"/>
              </w:rPr>
            </w:pPr>
            <w:r w:rsidRPr="00D91882">
              <w:rPr>
                <w:iCs/>
                <w:sz w:val="20"/>
              </w:rPr>
              <w:t>projektų duomenys</w:t>
            </w:r>
          </w:p>
        </w:tc>
        <w:tc>
          <w:tcPr>
            <w:tcW w:w="3236" w:type="dxa"/>
          </w:tcPr>
          <w:p w14:paraId="278681C3" w14:textId="7F1E34E9" w:rsidR="0076308E" w:rsidRPr="00CB2BB2" w:rsidRDefault="001D1FC7" w:rsidP="0076308E">
            <w:pPr>
              <w:jc w:val="both"/>
              <w:rPr>
                <w:b/>
                <w:color w:val="000000" w:themeColor="text1"/>
                <w:sz w:val="22"/>
                <w:szCs w:val="22"/>
                <w:u w:val="single"/>
              </w:rPr>
            </w:pPr>
            <w:r>
              <w:rPr>
                <w:color w:val="000000" w:themeColor="text1"/>
                <w:sz w:val="22"/>
                <w:szCs w:val="22"/>
              </w:rPr>
              <w:t>Nėra</w:t>
            </w:r>
          </w:p>
        </w:tc>
      </w:tr>
      <w:tr w:rsidR="0076308E" w:rsidRPr="00CB2BB2" w14:paraId="3A67DDCF" w14:textId="77777777" w:rsidTr="00000B39">
        <w:tc>
          <w:tcPr>
            <w:tcW w:w="1827" w:type="dxa"/>
          </w:tcPr>
          <w:p w14:paraId="2DE960C2" w14:textId="77777777" w:rsidR="0076308E" w:rsidRPr="00CB2BB2" w:rsidRDefault="0076308E" w:rsidP="00CB2BB2">
            <w:pPr>
              <w:rPr>
                <w:rFonts w:eastAsia="Calibri"/>
                <w:sz w:val="22"/>
                <w:szCs w:val="22"/>
              </w:rPr>
            </w:pPr>
          </w:p>
        </w:tc>
        <w:tc>
          <w:tcPr>
            <w:tcW w:w="1630" w:type="dxa"/>
          </w:tcPr>
          <w:p w14:paraId="6D31C98A" w14:textId="6C44D8E1" w:rsidR="0076308E" w:rsidRPr="00CB2BB2" w:rsidRDefault="0076308E" w:rsidP="00CB2BB2">
            <w:pPr>
              <w:rPr>
                <w:b/>
                <w:color w:val="000000" w:themeColor="text1"/>
                <w:sz w:val="22"/>
                <w:szCs w:val="22"/>
                <w:u w:val="single"/>
              </w:rPr>
            </w:pPr>
            <w:r w:rsidRPr="00CB2BB2">
              <w:rPr>
                <w:sz w:val="22"/>
                <w:szCs w:val="22"/>
              </w:rPr>
              <w:t xml:space="preserve">Metinis konsoliduotų </w:t>
            </w:r>
            <w:r w:rsidRPr="00CB2BB2">
              <w:rPr>
                <w:sz w:val="22"/>
                <w:szCs w:val="22"/>
              </w:rPr>
              <w:lastRenderedPageBreak/>
              <w:t>viešųjų paslaugų vartotojų skaičius (vartotojai per metus)</w:t>
            </w:r>
          </w:p>
        </w:tc>
        <w:tc>
          <w:tcPr>
            <w:tcW w:w="1757" w:type="dxa"/>
          </w:tcPr>
          <w:p w14:paraId="2A0DB5E2" w14:textId="46878424" w:rsidR="0076308E" w:rsidRPr="00CB2BB2" w:rsidRDefault="0076308E" w:rsidP="00CB2BB2">
            <w:pPr>
              <w:jc w:val="center"/>
              <w:rPr>
                <w:b/>
                <w:color w:val="000000" w:themeColor="text1"/>
                <w:sz w:val="22"/>
                <w:szCs w:val="22"/>
                <w:u w:val="single"/>
              </w:rPr>
            </w:pPr>
            <w:r w:rsidRPr="00CB2BB2">
              <w:rPr>
                <w:color w:val="000000" w:themeColor="text1"/>
                <w:sz w:val="22"/>
                <w:szCs w:val="22"/>
              </w:rPr>
              <w:lastRenderedPageBreak/>
              <w:t>–</w:t>
            </w:r>
          </w:p>
        </w:tc>
        <w:tc>
          <w:tcPr>
            <w:tcW w:w="1627" w:type="dxa"/>
            <w:tcBorders>
              <w:top w:val="single" w:sz="4" w:space="0" w:color="000000"/>
              <w:left w:val="single" w:sz="4" w:space="0" w:color="000000"/>
              <w:right w:val="single" w:sz="4" w:space="0" w:color="000000"/>
            </w:tcBorders>
            <w:vAlign w:val="center"/>
          </w:tcPr>
          <w:p w14:paraId="1A2BA909" w14:textId="77777777" w:rsidR="0076308E" w:rsidRPr="00CB2BB2" w:rsidRDefault="0076308E" w:rsidP="00CB2BB2">
            <w:pPr>
              <w:widowControl w:val="0"/>
              <w:jc w:val="center"/>
              <w:rPr>
                <w:sz w:val="22"/>
                <w:szCs w:val="22"/>
              </w:rPr>
            </w:pPr>
            <w:r w:rsidRPr="00CB2BB2">
              <w:rPr>
                <w:sz w:val="22"/>
                <w:szCs w:val="22"/>
              </w:rPr>
              <w:t>549388</w:t>
            </w:r>
          </w:p>
          <w:p w14:paraId="6B077797" w14:textId="18007DBD" w:rsidR="0076308E" w:rsidRPr="00CB2BB2" w:rsidRDefault="0076308E" w:rsidP="00CB2BB2">
            <w:pPr>
              <w:jc w:val="center"/>
              <w:rPr>
                <w:b/>
                <w:color w:val="000000" w:themeColor="text1"/>
                <w:sz w:val="22"/>
                <w:szCs w:val="22"/>
                <w:u w:val="single"/>
              </w:rPr>
            </w:pPr>
            <w:r w:rsidRPr="00CB2BB2">
              <w:rPr>
                <w:sz w:val="22"/>
                <w:szCs w:val="22"/>
              </w:rPr>
              <w:t>(2029 m.)</w:t>
            </w:r>
          </w:p>
        </w:tc>
        <w:tc>
          <w:tcPr>
            <w:tcW w:w="1329" w:type="dxa"/>
          </w:tcPr>
          <w:p w14:paraId="1883C98E" w14:textId="3172C403"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12D7FD11" w14:textId="1AD66C8D" w:rsidR="0076308E" w:rsidRPr="00CB2BB2" w:rsidRDefault="001D1FC7" w:rsidP="0076308E">
            <w:pPr>
              <w:jc w:val="both"/>
              <w:rPr>
                <w:b/>
                <w:color w:val="000000" w:themeColor="text1"/>
                <w:sz w:val="22"/>
                <w:szCs w:val="22"/>
                <w:u w:val="single"/>
              </w:rPr>
            </w:pPr>
            <w:r w:rsidRPr="00D91882">
              <w:rPr>
                <w:iCs/>
                <w:sz w:val="20"/>
              </w:rPr>
              <w:t>projektų duomenys</w:t>
            </w:r>
          </w:p>
        </w:tc>
        <w:tc>
          <w:tcPr>
            <w:tcW w:w="3236" w:type="dxa"/>
          </w:tcPr>
          <w:p w14:paraId="03143CA9" w14:textId="44E0CC39" w:rsidR="0076308E" w:rsidRPr="00CB2BB2" w:rsidRDefault="001D1FC7" w:rsidP="0076308E">
            <w:pPr>
              <w:jc w:val="both"/>
              <w:rPr>
                <w:b/>
                <w:color w:val="000000" w:themeColor="text1"/>
                <w:sz w:val="22"/>
                <w:szCs w:val="22"/>
                <w:u w:val="single"/>
              </w:rPr>
            </w:pPr>
            <w:r>
              <w:rPr>
                <w:color w:val="000000" w:themeColor="text1"/>
                <w:sz w:val="22"/>
                <w:szCs w:val="22"/>
              </w:rPr>
              <w:t>Nėra</w:t>
            </w:r>
          </w:p>
        </w:tc>
      </w:tr>
      <w:tr w:rsidR="0076308E" w:rsidRPr="00CB2BB2" w14:paraId="2CACFA23" w14:textId="77777777" w:rsidTr="00000B39">
        <w:tc>
          <w:tcPr>
            <w:tcW w:w="1827" w:type="dxa"/>
          </w:tcPr>
          <w:p w14:paraId="0290F138" w14:textId="77777777" w:rsidR="0076308E" w:rsidRPr="00CB2BB2" w:rsidRDefault="0076308E" w:rsidP="00CB2BB2">
            <w:pPr>
              <w:rPr>
                <w:rFonts w:eastAsia="Calibri"/>
                <w:sz w:val="22"/>
                <w:szCs w:val="22"/>
              </w:rPr>
            </w:pPr>
          </w:p>
        </w:tc>
        <w:tc>
          <w:tcPr>
            <w:tcW w:w="1630" w:type="dxa"/>
          </w:tcPr>
          <w:p w14:paraId="0D829E87" w14:textId="28412F0B" w:rsidR="0076308E" w:rsidRPr="00CB2BB2" w:rsidRDefault="0076308E" w:rsidP="00CB2BB2">
            <w:pPr>
              <w:rPr>
                <w:b/>
                <w:color w:val="000000" w:themeColor="text1"/>
                <w:sz w:val="22"/>
                <w:szCs w:val="22"/>
                <w:u w:val="single"/>
              </w:rPr>
            </w:pPr>
            <w:r w:rsidRPr="00CB2BB2">
              <w:rPr>
                <w:sz w:val="22"/>
                <w:szCs w:val="22"/>
              </w:rPr>
              <w:t>Numatomas išmetamas šiltnamio efektą sukeliančių dujų kiekis (tonos CO2 ekvivalentu per metus)</w:t>
            </w:r>
          </w:p>
        </w:tc>
        <w:tc>
          <w:tcPr>
            <w:tcW w:w="1757" w:type="dxa"/>
          </w:tcPr>
          <w:p w14:paraId="670868D3" w14:textId="57E53769" w:rsidR="0076308E" w:rsidRPr="00CB2BB2" w:rsidRDefault="0076308E" w:rsidP="00CB2BB2">
            <w:pPr>
              <w:jc w:val="center"/>
              <w:rPr>
                <w:b/>
                <w:color w:val="000000" w:themeColor="text1"/>
                <w:sz w:val="22"/>
                <w:szCs w:val="22"/>
                <w:u w:val="single"/>
              </w:rPr>
            </w:pPr>
            <w:r w:rsidRPr="00CB2BB2">
              <w:rPr>
                <w:color w:val="000000" w:themeColor="text1"/>
                <w:sz w:val="22"/>
                <w:szCs w:val="22"/>
              </w:rPr>
              <w:t>–</w:t>
            </w:r>
          </w:p>
        </w:tc>
        <w:tc>
          <w:tcPr>
            <w:tcW w:w="1627" w:type="dxa"/>
            <w:tcBorders>
              <w:top w:val="single" w:sz="4" w:space="0" w:color="000000"/>
              <w:left w:val="single" w:sz="4" w:space="0" w:color="000000"/>
              <w:right w:val="single" w:sz="4" w:space="0" w:color="000000"/>
            </w:tcBorders>
            <w:vAlign w:val="center"/>
          </w:tcPr>
          <w:p w14:paraId="65E4695D" w14:textId="77777777" w:rsidR="0076308E" w:rsidRPr="00CB2BB2" w:rsidRDefault="0076308E" w:rsidP="00CB2BB2">
            <w:pPr>
              <w:widowControl w:val="0"/>
              <w:jc w:val="center"/>
              <w:rPr>
                <w:sz w:val="22"/>
                <w:szCs w:val="22"/>
              </w:rPr>
            </w:pPr>
          </w:p>
          <w:p w14:paraId="06AB0D59" w14:textId="77777777" w:rsidR="0076308E" w:rsidRPr="00CB2BB2" w:rsidRDefault="0076308E" w:rsidP="00CB2BB2">
            <w:pPr>
              <w:widowControl w:val="0"/>
              <w:jc w:val="center"/>
              <w:rPr>
                <w:sz w:val="22"/>
                <w:szCs w:val="22"/>
              </w:rPr>
            </w:pPr>
            <w:r w:rsidRPr="00CB2BB2">
              <w:rPr>
                <w:sz w:val="22"/>
                <w:szCs w:val="22"/>
              </w:rPr>
              <w:t>359,4</w:t>
            </w:r>
          </w:p>
          <w:p w14:paraId="48AA57F2" w14:textId="6B2BCCC5" w:rsidR="0076308E" w:rsidRPr="00CB2BB2" w:rsidRDefault="0076308E" w:rsidP="00CB2BB2">
            <w:pPr>
              <w:jc w:val="center"/>
              <w:rPr>
                <w:b/>
                <w:color w:val="000000" w:themeColor="text1"/>
                <w:sz w:val="22"/>
                <w:szCs w:val="22"/>
                <w:u w:val="single"/>
              </w:rPr>
            </w:pPr>
            <w:r w:rsidRPr="00CB2BB2">
              <w:rPr>
                <w:sz w:val="22"/>
                <w:szCs w:val="22"/>
              </w:rPr>
              <w:t>(2029 m.)</w:t>
            </w:r>
          </w:p>
        </w:tc>
        <w:tc>
          <w:tcPr>
            <w:tcW w:w="1329" w:type="dxa"/>
          </w:tcPr>
          <w:p w14:paraId="49FCAAF7" w14:textId="2F0F1F50" w:rsidR="0076308E" w:rsidRPr="001D1FC7" w:rsidRDefault="001D1FC7" w:rsidP="0076308E">
            <w:pPr>
              <w:jc w:val="both"/>
              <w:rPr>
                <w:bCs/>
                <w:color w:val="000000" w:themeColor="text1"/>
                <w:sz w:val="22"/>
                <w:szCs w:val="22"/>
              </w:rPr>
            </w:pPr>
            <w:r w:rsidRPr="001D1FC7">
              <w:rPr>
                <w:bCs/>
                <w:color w:val="000000" w:themeColor="text1"/>
                <w:sz w:val="22"/>
                <w:szCs w:val="22"/>
              </w:rPr>
              <w:t>0</w:t>
            </w:r>
          </w:p>
        </w:tc>
        <w:tc>
          <w:tcPr>
            <w:tcW w:w="2481" w:type="dxa"/>
          </w:tcPr>
          <w:p w14:paraId="7D37AD94" w14:textId="7230FB7A" w:rsidR="0076308E" w:rsidRPr="00CB2BB2" w:rsidRDefault="001D1FC7" w:rsidP="0076308E">
            <w:pPr>
              <w:jc w:val="both"/>
              <w:rPr>
                <w:b/>
                <w:color w:val="000000" w:themeColor="text1"/>
                <w:sz w:val="22"/>
                <w:szCs w:val="22"/>
                <w:u w:val="single"/>
              </w:rPr>
            </w:pPr>
            <w:r w:rsidRPr="00D91882">
              <w:rPr>
                <w:iCs/>
                <w:sz w:val="20"/>
              </w:rPr>
              <w:t>projektų duomenys</w:t>
            </w:r>
          </w:p>
        </w:tc>
        <w:tc>
          <w:tcPr>
            <w:tcW w:w="3236" w:type="dxa"/>
          </w:tcPr>
          <w:p w14:paraId="5C0AFD87" w14:textId="7F079107" w:rsidR="0076308E" w:rsidRPr="00CB2BB2" w:rsidRDefault="001D1FC7" w:rsidP="0076308E">
            <w:pPr>
              <w:jc w:val="both"/>
              <w:rPr>
                <w:b/>
                <w:color w:val="000000" w:themeColor="text1"/>
                <w:sz w:val="22"/>
                <w:szCs w:val="22"/>
                <w:u w:val="single"/>
              </w:rPr>
            </w:pPr>
            <w:r>
              <w:rPr>
                <w:color w:val="000000" w:themeColor="text1"/>
                <w:sz w:val="22"/>
                <w:szCs w:val="22"/>
              </w:rPr>
              <w:t>Nėra</w:t>
            </w:r>
          </w:p>
        </w:tc>
      </w:tr>
    </w:tbl>
    <w:p w14:paraId="75808588" w14:textId="77777777" w:rsidR="00D634E8" w:rsidRDefault="00D634E8">
      <w:pPr>
        <w:jc w:val="both"/>
        <w:rPr>
          <w:b/>
          <w:szCs w:val="24"/>
          <w:u w:val="single"/>
        </w:rPr>
      </w:pPr>
    </w:p>
    <w:p w14:paraId="5E8FAF03" w14:textId="77777777" w:rsidR="00D634E8" w:rsidRDefault="00F37FDA">
      <w:pPr>
        <w:jc w:val="both"/>
        <w:rPr>
          <w:b/>
          <w:szCs w:val="24"/>
          <w:u w:val="single"/>
        </w:rPr>
      </w:pPr>
      <w:r>
        <w:rPr>
          <w:b/>
          <w:szCs w:val="24"/>
          <w:u w:val="single"/>
        </w:rPr>
        <w:t>2.Integruotą požiūrį užtikrinančių principų laikymasis:</w:t>
      </w:r>
    </w:p>
    <w:p w14:paraId="4939E2A0"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D634E8" w14:paraId="650B2B49" w14:textId="77777777">
        <w:trPr>
          <w:trHeight w:val="96"/>
        </w:trPr>
        <w:tc>
          <w:tcPr>
            <w:tcW w:w="5103" w:type="dxa"/>
            <w:shd w:val="pct5" w:color="auto" w:fill="auto"/>
          </w:tcPr>
          <w:p w14:paraId="4CB7FA7A" w14:textId="77777777" w:rsidR="00D634E8" w:rsidRDefault="00F37FDA">
            <w:pPr>
              <w:suppressAutoHyphens/>
              <w:jc w:val="center"/>
              <w:rPr>
                <w:rFonts w:eastAsia="Calibri"/>
                <w:b/>
                <w:szCs w:val="24"/>
              </w:rPr>
            </w:pPr>
            <w:r>
              <w:rPr>
                <w:rFonts w:eastAsia="Calibri"/>
                <w:b/>
                <w:szCs w:val="24"/>
              </w:rPr>
              <w:t>Principai</w:t>
            </w:r>
          </w:p>
        </w:tc>
        <w:tc>
          <w:tcPr>
            <w:tcW w:w="2268" w:type="dxa"/>
            <w:shd w:val="pct5" w:color="auto" w:fill="auto"/>
          </w:tcPr>
          <w:p w14:paraId="4910F8CE"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6521" w:type="dxa"/>
            <w:shd w:val="pct5" w:color="auto" w:fill="auto"/>
          </w:tcPr>
          <w:p w14:paraId="2B25D28D" w14:textId="77777777" w:rsidR="00D634E8" w:rsidRDefault="00F37FDA">
            <w:pPr>
              <w:suppressAutoHyphens/>
              <w:jc w:val="center"/>
              <w:rPr>
                <w:rFonts w:eastAsia="Calibri"/>
                <w:b/>
                <w:szCs w:val="24"/>
              </w:rPr>
            </w:pPr>
            <w:r>
              <w:rPr>
                <w:rFonts w:eastAsia="Calibri"/>
                <w:b/>
                <w:szCs w:val="24"/>
              </w:rPr>
              <w:t>Komentarai</w:t>
            </w:r>
          </w:p>
        </w:tc>
      </w:tr>
      <w:tr w:rsidR="00D634E8" w14:paraId="693299B2" w14:textId="77777777">
        <w:trPr>
          <w:trHeight w:val="96"/>
        </w:trPr>
        <w:tc>
          <w:tcPr>
            <w:tcW w:w="5103" w:type="dxa"/>
            <w:shd w:val="pct5" w:color="auto" w:fill="auto"/>
          </w:tcPr>
          <w:p w14:paraId="788874F8" w14:textId="77777777" w:rsidR="00D634E8" w:rsidRDefault="00F37FDA">
            <w:pPr>
              <w:suppressAutoHyphens/>
              <w:jc w:val="center"/>
              <w:rPr>
                <w:rFonts w:eastAsia="Calibri"/>
                <w:b/>
                <w:szCs w:val="24"/>
              </w:rPr>
            </w:pPr>
            <w:r>
              <w:rPr>
                <w:rFonts w:eastAsia="Calibri"/>
                <w:b/>
                <w:szCs w:val="24"/>
              </w:rPr>
              <w:t>1</w:t>
            </w:r>
          </w:p>
        </w:tc>
        <w:tc>
          <w:tcPr>
            <w:tcW w:w="2268" w:type="dxa"/>
            <w:shd w:val="pct5" w:color="auto" w:fill="auto"/>
          </w:tcPr>
          <w:p w14:paraId="25FC4C0D" w14:textId="77777777" w:rsidR="00D634E8" w:rsidRDefault="00F37FDA">
            <w:pPr>
              <w:suppressAutoHyphens/>
              <w:jc w:val="center"/>
              <w:rPr>
                <w:rFonts w:eastAsia="Calibri"/>
                <w:b/>
                <w:szCs w:val="24"/>
              </w:rPr>
            </w:pPr>
            <w:r>
              <w:rPr>
                <w:rFonts w:eastAsia="Calibri"/>
                <w:b/>
                <w:szCs w:val="24"/>
              </w:rPr>
              <w:t>2</w:t>
            </w:r>
          </w:p>
        </w:tc>
        <w:tc>
          <w:tcPr>
            <w:tcW w:w="6521" w:type="dxa"/>
            <w:shd w:val="pct5" w:color="auto" w:fill="auto"/>
          </w:tcPr>
          <w:p w14:paraId="5AFE4F3C" w14:textId="77777777" w:rsidR="00D634E8" w:rsidRDefault="00F37FDA">
            <w:pPr>
              <w:suppressAutoHyphens/>
              <w:jc w:val="center"/>
              <w:rPr>
                <w:rFonts w:eastAsia="Calibri"/>
                <w:b/>
                <w:szCs w:val="24"/>
              </w:rPr>
            </w:pPr>
            <w:r>
              <w:rPr>
                <w:rFonts w:eastAsia="Calibri"/>
                <w:b/>
                <w:szCs w:val="24"/>
              </w:rPr>
              <w:t>3</w:t>
            </w:r>
          </w:p>
        </w:tc>
      </w:tr>
      <w:tr w:rsidR="00D634E8" w14:paraId="7A882C03" w14:textId="77777777">
        <w:trPr>
          <w:trHeight w:val="96"/>
        </w:trPr>
        <w:tc>
          <w:tcPr>
            <w:tcW w:w="5103" w:type="dxa"/>
          </w:tcPr>
          <w:p w14:paraId="7467DC61" w14:textId="77777777" w:rsidR="00D634E8" w:rsidRPr="00C3364C" w:rsidRDefault="00F37FDA">
            <w:pPr>
              <w:suppressAutoHyphens/>
              <w:jc w:val="both"/>
              <w:rPr>
                <w:rFonts w:eastAsia="Calibri"/>
                <w:szCs w:val="24"/>
              </w:rPr>
            </w:pPr>
            <w:r w:rsidRPr="00C3364C">
              <w:rPr>
                <w:rFonts w:eastAsia="Calibri"/>
                <w:szCs w:val="24"/>
              </w:rPr>
              <w:t>Strategija prisidedama prie</w:t>
            </w:r>
            <w:r w:rsidRPr="00C3364C">
              <w:rPr>
                <w:szCs w:val="24"/>
              </w:rPr>
              <w:t xml:space="preserve"> 2021–2027 m. Europos Sąjungos fondų investicijų programos (toliau – ESFIP) 5-ojo prioriteto „Piliečiams artimesnė Lietuva“ ir dar bent vieno kito ESFIP prioriteto </w:t>
            </w:r>
            <w:r w:rsidRPr="00C3364C">
              <w:rPr>
                <w:rFonts w:eastAsia="Calibri"/>
                <w:szCs w:val="24"/>
              </w:rPr>
              <w:t xml:space="preserve">įgyvendinimo </w:t>
            </w:r>
          </w:p>
          <w:p w14:paraId="553F26E4" w14:textId="77777777" w:rsidR="00C3364C" w:rsidRDefault="00C3364C" w:rsidP="00195390">
            <w:pPr>
              <w:suppressAutoHyphens/>
              <w:jc w:val="both"/>
              <w:rPr>
                <w:rFonts w:eastAsia="Calibri"/>
                <w:szCs w:val="24"/>
              </w:rPr>
            </w:pPr>
          </w:p>
        </w:tc>
        <w:tc>
          <w:tcPr>
            <w:tcW w:w="2268" w:type="dxa"/>
          </w:tcPr>
          <w:p w14:paraId="72C3E1E0" w14:textId="27214D80" w:rsidR="00D634E8" w:rsidRPr="00C3364C" w:rsidRDefault="00857888">
            <w:pPr>
              <w:suppressAutoHyphens/>
              <w:jc w:val="both"/>
              <w:rPr>
                <w:rFonts w:eastAsia="Calibri"/>
                <w:iCs/>
                <w:szCs w:val="24"/>
              </w:rPr>
            </w:pPr>
            <w:r w:rsidRPr="00C3364C">
              <w:rPr>
                <w:rFonts w:eastAsia="Calibri"/>
                <w:iCs/>
                <w:szCs w:val="24"/>
              </w:rPr>
              <w:t>Taip</w:t>
            </w:r>
          </w:p>
        </w:tc>
        <w:tc>
          <w:tcPr>
            <w:tcW w:w="6521" w:type="dxa"/>
          </w:tcPr>
          <w:p w14:paraId="3142FD98" w14:textId="0D50429B" w:rsidR="00346D83" w:rsidRPr="00A64374" w:rsidRDefault="00C3364C" w:rsidP="00045BE0">
            <w:pPr>
              <w:suppressAutoHyphens/>
              <w:jc w:val="both"/>
              <w:rPr>
                <w:rFonts w:eastAsia="Calibri"/>
                <w:iCs/>
                <w:szCs w:val="24"/>
              </w:rPr>
            </w:pPr>
            <w:r w:rsidRPr="00C3364C">
              <w:rPr>
                <w:rFonts w:eastAsia="Calibri"/>
                <w:iCs/>
                <w:szCs w:val="24"/>
              </w:rPr>
              <w:t xml:space="preserve">Strategijos </w:t>
            </w:r>
            <w:r w:rsidR="00195390">
              <w:rPr>
                <w:rFonts w:eastAsia="Calibri"/>
                <w:iCs/>
                <w:szCs w:val="24"/>
              </w:rPr>
              <w:t>veiksmais</w:t>
            </w:r>
            <w:r w:rsidRPr="00C3364C">
              <w:rPr>
                <w:rFonts w:eastAsia="Calibri"/>
                <w:iCs/>
                <w:szCs w:val="24"/>
              </w:rPr>
              <w:t xml:space="preserve"> prisideda</w:t>
            </w:r>
            <w:r w:rsidR="00195390">
              <w:rPr>
                <w:rFonts w:eastAsia="Calibri"/>
                <w:iCs/>
                <w:szCs w:val="24"/>
              </w:rPr>
              <w:t>ma</w:t>
            </w:r>
            <w:r w:rsidRPr="00C3364C">
              <w:rPr>
                <w:rFonts w:eastAsia="Calibri"/>
                <w:iCs/>
                <w:szCs w:val="24"/>
              </w:rPr>
              <w:t xml:space="preserve"> prie 2021–2027 metų Europos Sąjungos  fondų investicijų veiksmų programos (toliau – ESFIP) 8 specialaus prioriteto 8.1 uždavinio ir 5 prioriteto 5.1  </w:t>
            </w:r>
            <w:r w:rsidRPr="00A64374">
              <w:rPr>
                <w:rFonts w:eastAsia="Calibri"/>
                <w:iCs/>
                <w:szCs w:val="24"/>
              </w:rPr>
              <w:t>uždavinio</w:t>
            </w:r>
            <w:r w:rsidR="00346D83" w:rsidRPr="00A64374">
              <w:rPr>
                <w:rFonts w:eastAsia="Calibri"/>
                <w:iCs/>
                <w:szCs w:val="24"/>
              </w:rPr>
              <w:t xml:space="preserve"> įgyvendinimo.</w:t>
            </w:r>
          </w:p>
          <w:p w14:paraId="2AE19967" w14:textId="04001E3D" w:rsidR="00ED1854" w:rsidRDefault="00C3364C" w:rsidP="00045BE0">
            <w:pPr>
              <w:suppressAutoHyphens/>
              <w:jc w:val="both"/>
              <w:rPr>
                <w:rFonts w:eastAsia="Calibri"/>
                <w:iCs/>
                <w:szCs w:val="24"/>
              </w:rPr>
            </w:pPr>
            <w:r w:rsidRPr="00A64374">
              <w:rPr>
                <w:rFonts w:eastAsia="Calibri"/>
                <w:iCs/>
                <w:szCs w:val="24"/>
              </w:rPr>
              <w:t xml:space="preserve"> </w:t>
            </w:r>
          </w:p>
          <w:p w14:paraId="6A524D36" w14:textId="77777777" w:rsidR="005E2C15" w:rsidRPr="00307F6F" w:rsidRDefault="005E2C15" w:rsidP="005E2C15">
            <w:pPr>
              <w:suppressAutoHyphens/>
              <w:jc w:val="both"/>
              <w:rPr>
                <w:rFonts w:eastAsia="Calibri"/>
                <w:iCs/>
                <w:szCs w:val="24"/>
              </w:rPr>
            </w:pPr>
            <w:r w:rsidRPr="00307F6F">
              <w:rPr>
                <w:rFonts w:eastAsia="Calibri"/>
                <w:iCs/>
                <w:szCs w:val="24"/>
              </w:rPr>
              <w:t xml:space="preserve">Siekiant užtikrinti patvaresnį ir kompleksiškesnį strategijoje numatytų tikslų įgyvendinimą, ieškoma galimybių pasitelkti finansavimą iš kitų finansavimo šaltinių (INTERREG, </w:t>
            </w:r>
            <w:proofErr w:type="spellStart"/>
            <w:r w:rsidRPr="00307F6F">
              <w:rPr>
                <w:rFonts w:eastAsia="Calibri"/>
                <w:iCs/>
                <w:szCs w:val="24"/>
              </w:rPr>
              <w:t>InvestEU</w:t>
            </w:r>
            <w:proofErr w:type="spellEnd"/>
            <w:r>
              <w:rPr>
                <w:rFonts w:eastAsia="Calibri"/>
                <w:iCs/>
                <w:szCs w:val="24"/>
              </w:rPr>
              <w:t xml:space="preserve"> </w:t>
            </w:r>
            <w:r w:rsidRPr="00307F6F">
              <w:rPr>
                <w:rFonts w:eastAsia="Calibri"/>
                <w:iCs/>
                <w:szCs w:val="24"/>
              </w:rPr>
              <w:t xml:space="preserve"> kt.). </w:t>
            </w:r>
          </w:p>
          <w:p w14:paraId="5FBD418A" w14:textId="03008458" w:rsidR="005E2C15" w:rsidRPr="00ED1854" w:rsidRDefault="009D01C9" w:rsidP="009D01C9">
            <w:pPr>
              <w:suppressAutoHyphens/>
              <w:jc w:val="both"/>
              <w:rPr>
                <w:rFonts w:eastAsia="Calibri"/>
                <w:iCs/>
                <w:szCs w:val="24"/>
              </w:rPr>
            </w:pPr>
            <w:r>
              <w:rPr>
                <w:rFonts w:eastAsia="Calibri"/>
                <w:iCs/>
                <w:szCs w:val="24"/>
              </w:rPr>
              <w:t>2025 m.</w:t>
            </w:r>
            <w:r w:rsidRPr="00D91882">
              <w:rPr>
                <w:rFonts w:eastAsia="Calibri"/>
                <w:iCs/>
                <w:szCs w:val="24"/>
              </w:rPr>
              <w:t xml:space="preserve"> </w:t>
            </w:r>
            <w:r w:rsidRPr="009D01C9">
              <w:rPr>
                <w:rFonts w:eastAsia="Calibri"/>
                <w:iCs/>
                <w:szCs w:val="24"/>
              </w:rPr>
              <w:t>Alytaus miesto</w:t>
            </w:r>
            <w:r w:rsidRPr="00D91882">
              <w:rPr>
                <w:rFonts w:eastAsia="Calibri"/>
                <w:iCs/>
                <w:szCs w:val="24"/>
              </w:rPr>
              <w:t xml:space="preserve"> savivaldybė </w:t>
            </w:r>
            <w:r>
              <w:rPr>
                <w:rFonts w:eastAsia="Calibri"/>
                <w:iCs/>
                <w:szCs w:val="24"/>
              </w:rPr>
              <w:t>įgyvendino</w:t>
            </w:r>
            <w:r w:rsidRPr="00D91882">
              <w:rPr>
                <w:rFonts w:eastAsia="Calibri"/>
                <w:iCs/>
                <w:szCs w:val="24"/>
              </w:rPr>
              <w:t xml:space="preserve"> projekt</w:t>
            </w:r>
            <w:r>
              <w:rPr>
                <w:rFonts w:eastAsia="Calibri"/>
                <w:iCs/>
                <w:szCs w:val="24"/>
              </w:rPr>
              <w:t>us:</w:t>
            </w:r>
            <w:r w:rsidRPr="00D91882">
              <w:rPr>
                <w:rFonts w:eastAsia="Calibri"/>
                <w:iCs/>
                <w:szCs w:val="24"/>
              </w:rPr>
              <w:t xml:space="preserve"> „</w:t>
            </w:r>
            <w:proofErr w:type="spellStart"/>
            <w:r w:rsidRPr="00D91882">
              <w:rPr>
                <w:rFonts w:eastAsia="Calibri"/>
                <w:iCs/>
                <w:szCs w:val="24"/>
              </w:rPr>
              <w:t>F</w:t>
            </w:r>
            <w:r>
              <w:rPr>
                <w:rFonts w:eastAsia="Calibri"/>
                <w:iCs/>
                <w:szCs w:val="24"/>
              </w:rPr>
              <w:t>uture</w:t>
            </w:r>
            <w:proofErr w:type="spellEnd"/>
            <w:r w:rsidRPr="00D91882">
              <w:rPr>
                <w:rFonts w:eastAsia="Calibri"/>
                <w:iCs/>
                <w:szCs w:val="24"/>
              </w:rPr>
              <w:t xml:space="preserve"> </w:t>
            </w:r>
            <w:proofErr w:type="spellStart"/>
            <w:r>
              <w:rPr>
                <w:rFonts w:eastAsia="Calibri"/>
                <w:iCs/>
                <w:szCs w:val="24"/>
              </w:rPr>
              <w:t>Steam</w:t>
            </w:r>
            <w:proofErr w:type="spellEnd"/>
            <w:r>
              <w:rPr>
                <w:rFonts w:eastAsia="Calibri"/>
                <w:iCs/>
                <w:szCs w:val="24"/>
              </w:rPr>
              <w:t xml:space="preserve"> </w:t>
            </w:r>
            <w:proofErr w:type="spellStart"/>
            <w:r>
              <w:rPr>
                <w:rFonts w:eastAsia="Calibri"/>
                <w:iCs/>
                <w:szCs w:val="24"/>
              </w:rPr>
              <w:t>Cities</w:t>
            </w:r>
            <w:proofErr w:type="spellEnd"/>
            <w:r w:rsidRPr="00D91882">
              <w:rPr>
                <w:rFonts w:eastAsia="Calibri"/>
                <w:iCs/>
                <w:szCs w:val="24"/>
              </w:rPr>
              <w:t>“ pagal URBACT IV programą</w:t>
            </w:r>
            <w:r>
              <w:rPr>
                <w:rFonts w:eastAsia="Calibri"/>
                <w:iCs/>
                <w:szCs w:val="24"/>
              </w:rPr>
              <w:t xml:space="preserve">, </w:t>
            </w:r>
            <w:r w:rsidRPr="00D91882">
              <w:rPr>
                <w:rFonts w:eastAsia="Calibri"/>
                <w:iCs/>
                <w:szCs w:val="24"/>
              </w:rPr>
              <w:t>„Alytaus Pramonės parko plėtra, durpių iškasimas, išvežimas, grunto atvežimas, paskleidimas pramonės parko žemės sklypuose (</w:t>
            </w:r>
            <w:r>
              <w:rPr>
                <w:rFonts w:eastAsia="Calibri"/>
                <w:iCs/>
                <w:szCs w:val="24"/>
              </w:rPr>
              <w:t>1,1242</w:t>
            </w:r>
            <w:r w:rsidRPr="00D91882">
              <w:rPr>
                <w:rFonts w:eastAsia="Calibri"/>
                <w:iCs/>
                <w:szCs w:val="24"/>
              </w:rPr>
              <w:t xml:space="preserve"> ha)“ pagal 2022–2030 metų ekonomikos transformacijos ir konkurencingumo plėtros programos pažangos priemonę Nr. 05-001-01-06-03 „Gerinti konkurencinę investicijų pritraukimo aplinką“</w:t>
            </w:r>
            <w:r>
              <w:rPr>
                <w:rFonts w:eastAsia="Calibri"/>
                <w:iCs/>
                <w:szCs w:val="24"/>
              </w:rPr>
              <w:t xml:space="preserve">; </w:t>
            </w:r>
            <w:r w:rsidRPr="004C50DC">
              <w:rPr>
                <w:rFonts w:eastAsia="Calibri"/>
                <w:iCs/>
                <w:szCs w:val="24"/>
              </w:rPr>
              <w:t xml:space="preserve">„Putinų gatvės vedančios į Alytaus pramonės parką </w:t>
            </w:r>
            <w:r w:rsidRPr="004C50DC">
              <w:rPr>
                <w:rFonts w:eastAsia="Calibri"/>
                <w:iCs/>
                <w:szCs w:val="24"/>
              </w:rPr>
              <w:lastRenderedPageBreak/>
              <w:t>projektavimo darbai“ pagal Lietuvos Respublikos ekonomikos ir inovacijų ministro valdymo sričių 2025–2027 metų strateginio veiklos plano priemonę 05-001-01-06-10 (TP) „</w:t>
            </w:r>
            <w:r w:rsidRPr="008314BD">
              <w:rPr>
                <w:rFonts w:eastAsia="Calibri"/>
                <w:iCs/>
                <w:szCs w:val="24"/>
              </w:rPr>
              <w:t>Vykdyti įsipareigojimus pagal pasirašytas sutartis su investuotojais ir organizuoti naujų investicijų pritraukimą</w:t>
            </w:r>
            <w:r w:rsidRPr="004C50DC">
              <w:rPr>
                <w:rFonts w:eastAsia="Calibri"/>
                <w:iCs/>
                <w:szCs w:val="24"/>
              </w:rPr>
              <w:t>“;</w:t>
            </w:r>
            <w:r>
              <w:rPr>
                <w:rFonts w:eastAsia="Calibri"/>
                <w:iCs/>
                <w:szCs w:val="24"/>
              </w:rPr>
              <w:t xml:space="preserve"> „</w:t>
            </w:r>
            <w:r w:rsidRPr="001C789D">
              <w:rPr>
                <w:rFonts w:eastAsia="Calibri"/>
                <w:iCs/>
                <w:szCs w:val="24"/>
              </w:rPr>
              <w:t>Paslaptingoji Jotvingių genties žemė</w:t>
            </w:r>
            <w:r>
              <w:rPr>
                <w:rFonts w:eastAsia="Calibri"/>
                <w:iCs/>
                <w:szCs w:val="24"/>
              </w:rPr>
              <w:t xml:space="preserve">“ pagal </w:t>
            </w:r>
            <w:r w:rsidRPr="00D91882">
              <w:t>INTERREG</w:t>
            </w:r>
            <w:r>
              <w:t xml:space="preserve"> VI-A LT-PL</w:t>
            </w:r>
            <w:r w:rsidRPr="00AB4291">
              <w:rPr>
                <w:rFonts w:eastAsia="Calibri"/>
                <w:iCs/>
                <w:szCs w:val="24"/>
              </w:rPr>
              <w:t xml:space="preserve"> programą</w:t>
            </w:r>
            <w:r>
              <w:rPr>
                <w:rFonts w:eastAsia="Calibri"/>
                <w:iCs/>
                <w:szCs w:val="24"/>
              </w:rPr>
              <w:t xml:space="preserve">; </w:t>
            </w:r>
            <w:r w:rsidRPr="00A22501">
              <w:rPr>
                <w:rFonts w:eastAsia="Calibri"/>
                <w:iCs/>
                <w:szCs w:val="24"/>
              </w:rPr>
              <w:t>iš savivaldybės biudžeto įsigijo 2 privačius žemės sklypus Meistrų g. 2 ir Artojų g. 5, Alytuje</w:t>
            </w:r>
            <w:r>
              <w:rPr>
                <w:rFonts w:eastAsia="Calibri"/>
                <w:iCs/>
                <w:szCs w:val="24"/>
              </w:rPr>
              <w:t>.</w:t>
            </w:r>
          </w:p>
        </w:tc>
      </w:tr>
      <w:tr w:rsidR="00E452FA" w14:paraId="5309C1D1" w14:textId="77777777">
        <w:trPr>
          <w:trHeight w:val="96"/>
        </w:trPr>
        <w:tc>
          <w:tcPr>
            <w:tcW w:w="5103" w:type="dxa"/>
          </w:tcPr>
          <w:p w14:paraId="55C9073E" w14:textId="77777777" w:rsidR="00D43929" w:rsidRPr="00D43929" w:rsidRDefault="00D43929" w:rsidP="00D43929">
            <w:pPr>
              <w:suppressAutoHyphens/>
              <w:jc w:val="both"/>
              <w:rPr>
                <w:rFonts w:eastAsia="Calibri"/>
                <w:szCs w:val="24"/>
              </w:rPr>
            </w:pPr>
            <w:r w:rsidRPr="00D43929">
              <w:rPr>
                <w:rFonts w:eastAsia="Calibri"/>
                <w:szCs w:val="24"/>
              </w:rPr>
              <w:lastRenderedPageBreak/>
              <w:t>Strategija prisidedama prie efektyvesnio dviejų ar daugiau savivaldybių funkcijų, nustatytų Lietuvos Respublikos vietos savivaldos įstatyme, vykdymo</w:t>
            </w:r>
          </w:p>
          <w:p w14:paraId="550D69F9" w14:textId="06892124" w:rsidR="00E452FA" w:rsidRPr="00514F53" w:rsidRDefault="00E452FA" w:rsidP="00826A44">
            <w:pPr>
              <w:suppressAutoHyphens/>
              <w:jc w:val="both"/>
              <w:rPr>
                <w:rFonts w:eastAsia="Calibri"/>
                <w:szCs w:val="24"/>
              </w:rPr>
            </w:pPr>
          </w:p>
        </w:tc>
        <w:tc>
          <w:tcPr>
            <w:tcW w:w="2268" w:type="dxa"/>
          </w:tcPr>
          <w:p w14:paraId="7EA74B19" w14:textId="716B866A" w:rsidR="00E452FA" w:rsidRPr="00292C0C" w:rsidRDefault="00E452FA">
            <w:pPr>
              <w:suppressAutoHyphens/>
              <w:jc w:val="both"/>
              <w:rPr>
                <w:rFonts w:eastAsia="Calibri"/>
                <w:szCs w:val="24"/>
              </w:rPr>
            </w:pPr>
            <w:r w:rsidRPr="00292C0C">
              <w:rPr>
                <w:rFonts w:eastAsia="Calibri"/>
                <w:szCs w:val="24"/>
              </w:rPr>
              <w:t>Taip</w:t>
            </w:r>
          </w:p>
        </w:tc>
        <w:tc>
          <w:tcPr>
            <w:tcW w:w="6521" w:type="dxa"/>
          </w:tcPr>
          <w:p w14:paraId="57E45860" w14:textId="77777777" w:rsidR="00D43929" w:rsidRPr="0037181C" w:rsidRDefault="00D43929" w:rsidP="00D43929">
            <w:pPr>
              <w:suppressAutoHyphens/>
              <w:jc w:val="both"/>
              <w:rPr>
                <w:rFonts w:eastAsia="Calibri"/>
                <w:iCs/>
                <w:szCs w:val="24"/>
              </w:rPr>
            </w:pPr>
            <w:r w:rsidRPr="0037181C">
              <w:rPr>
                <w:rFonts w:eastAsia="Calibri"/>
                <w:iCs/>
                <w:szCs w:val="24"/>
              </w:rPr>
              <w:t xml:space="preserve">Strategijoje numatytos priemonės prisideda prie efektyvesnio šių Lietuvos Respublikos vietos savivaldos įstatymo 6 str. nustatytų savarankiškųjų savivaldybių funkcijų vykdymo:  </w:t>
            </w:r>
          </w:p>
          <w:p w14:paraId="6E1F34DD" w14:textId="77777777" w:rsidR="00D43929" w:rsidRPr="0037181C" w:rsidRDefault="00D43929" w:rsidP="00D43929">
            <w:pPr>
              <w:suppressAutoHyphens/>
              <w:jc w:val="both"/>
              <w:rPr>
                <w:rFonts w:eastAsia="Calibri"/>
                <w:iCs/>
                <w:szCs w:val="24"/>
              </w:rPr>
            </w:pPr>
            <w:r w:rsidRPr="0037181C">
              <w:rPr>
                <w:rFonts w:eastAsia="Calibri"/>
                <w:iCs/>
                <w:szCs w:val="24"/>
              </w:rPr>
              <w:t>8) ikimokyklinio ugdymo, vaikų ir suaugusiųjų neformaliojo švietimo organizavimas, vaikų ir jaunimo užimtumo organizavimas;</w:t>
            </w:r>
          </w:p>
          <w:p w14:paraId="3E3BE1E5" w14:textId="77777777" w:rsidR="00D43929" w:rsidRPr="0037181C" w:rsidRDefault="00D43929" w:rsidP="00D43929">
            <w:pPr>
              <w:suppressAutoHyphens/>
              <w:jc w:val="both"/>
              <w:rPr>
                <w:rFonts w:eastAsia="Calibri"/>
                <w:iCs/>
                <w:szCs w:val="24"/>
              </w:rPr>
            </w:pPr>
            <w:r w:rsidRPr="0037181C">
              <w:rPr>
                <w:rFonts w:eastAsia="Calibri"/>
                <w:iCs/>
                <w:szCs w:val="24"/>
              </w:rPr>
              <w:t>26) kraštovaizdžio, nekilnojamųjų kultūros vertybių ir savivaldybės įsteigtų saugomų teritorijų tvarkymas ir apsauga, savivaldybės želdynų ir želdinių teritorijose esančių želdynų ir želdinių apsauga, priežiūra ir tvarkymas, būklės stebėsena, želdynų kūrimo ir želdinių veisimo organizavimas ir (ar) vykdymas, želdinių ir želdynų, neatsižvelgiant į žemės, kurioje jie yra, nuosavybės formą, inventorizavimas ir apskaita, atskirųjų želdynų žemės sklypų formavimo, šių sklypų kadastro duomenų nustatymo ir jų įrašymo į Nekilnojamojo turto kadastrą organizavimas;</w:t>
            </w:r>
          </w:p>
          <w:p w14:paraId="1A55DF57" w14:textId="77777777" w:rsidR="00D43929" w:rsidRPr="0037181C" w:rsidRDefault="00D43929" w:rsidP="00D43929">
            <w:pPr>
              <w:suppressAutoHyphens/>
              <w:jc w:val="both"/>
              <w:rPr>
                <w:rFonts w:eastAsia="Calibri"/>
                <w:iCs/>
                <w:szCs w:val="24"/>
              </w:rPr>
            </w:pPr>
            <w:r w:rsidRPr="0037181C">
              <w:rPr>
                <w:rFonts w:eastAsia="Calibri"/>
                <w:iCs/>
                <w:szCs w:val="24"/>
              </w:rPr>
              <w:t>28) aplinkos kokybės gerinimas ir apsauga, aplinkos monitoringas;</w:t>
            </w:r>
          </w:p>
          <w:p w14:paraId="6B65DB94" w14:textId="77777777" w:rsidR="00D43929" w:rsidRPr="0037181C" w:rsidRDefault="00D43929" w:rsidP="00D43929">
            <w:pPr>
              <w:suppressAutoHyphens/>
              <w:jc w:val="both"/>
              <w:rPr>
                <w:rFonts w:eastAsia="Calibri"/>
                <w:iCs/>
                <w:szCs w:val="24"/>
              </w:rPr>
            </w:pPr>
            <w:r w:rsidRPr="0037181C">
              <w:rPr>
                <w:rFonts w:eastAsia="Calibri"/>
                <w:iCs/>
                <w:szCs w:val="24"/>
              </w:rPr>
              <w:t>29) kūno kultūros ir sporto plėtojimas, gyventojų poilsio organizavimas;</w:t>
            </w:r>
          </w:p>
          <w:p w14:paraId="3DA5A7D7" w14:textId="77777777" w:rsidR="00D43929" w:rsidRPr="0037181C" w:rsidRDefault="00D43929" w:rsidP="00D43929">
            <w:pPr>
              <w:suppressAutoHyphens/>
              <w:jc w:val="both"/>
              <w:rPr>
                <w:rFonts w:eastAsia="Calibri"/>
                <w:iCs/>
                <w:szCs w:val="24"/>
              </w:rPr>
            </w:pPr>
            <w:r w:rsidRPr="0037181C">
              <w:rPr>
                <w:rFonts w:eastAsia="Calibri"/>
                <w:iCs/>
                <w:szCs w:val="24"/>
              </w:rPr>
              <w:t>33) keleivių vežimo vietiniais maršrutais organizavimas, lengvatinio keleivių vežimo kompensacijų skaičiavimas ir mokėjimas;</w:t>
            </w:r>
          </w:p>
          <w:p w14:paraId="1724AC50" w14:textId="77777777" w:rsidR="00D43929" w:rsidRPr="0037181C" w:rsidRDefault="00D43929" w:rsidP="00D43929">
            <w:pPr>
              <w:suppressAutoHyphens/>
              <w:jc w:val="both"/>
              <w:rPr>
                <w:rFonts w:eastAsia="Calibri"/>
                <w:iCs/>
                <w:szCs w:val="24"/>
              </w:rPr>
            </w:pPr>
            <w:r w:rsidRPr="0037181C">
              <w:rPr>
                <w:rFonts w:eastAsia="Calibri"/>
                <w:iCs/>
                <w:szCs w:val="24"/>
              </w:rPr>
              <w:t>38) sąlygų verslo ir turizmo plėtrai sudarymas ir šios veiklos skatinimas;</w:t>
            </w:r>
          </w:p>
          <w:p w14:paraId="74F33E4B" w14:textId="77777777" w:rsidR="00D43929" w:rsidRPr="0037181C" w:rsidRDefault="00D43929" w:rsidP="00D43929">
            <w:pPr>
              <w:suppressAutoHyphens/>
              <w:jc w:val="both"/>
              <w:rPr>
                <w:rFonts w:eastAsia="Calibri"/>
                <w:iCs/>
                <w:szCs w:val="24"/>
              </w:rPr>
            </w:pPr>
            <w:r w:rsidRPr="0037181C">
              <w:rPr>
                <w:rFonts w:eastAsia="Calibri"/>
                <w:iCs/>
                <w:szCs w:val="24"/>
              </w:rPr>
              <w:t>7 str. nustatytų valstybin</w:t>
            </w:r>
            <w:r>
              <w:rPr>
                <w:rFonts w:eastAsia="Calibri"/>
                <w:iCs/>
                <w:szCs w:val="24"/>
              </w:rPr>
              <w:t>ių</w:t>
            </w:r>
            <w:r w:rsidRPr="0037181C">
              <w:rPr>
                <w:rFonts w:eastAsia="Calibri"/>
                <w:iCs/>
                <w:szCs w:val="24"/>
              </w:rPr>
              <w:t xml:space="preserve"> (valstybės perduotos savivaldybėms) funkcijų vykdymo:</w:t>
            </w:r>
          </w:p>
          <w:p w14:paraId="32A9BD28" w14:textId="77777777" w:rsidR="00D43929" w:rsidRPr="0037181C" w:rsidRDefault="00D43929" w:rsidP="00D43929">
            <w:pPr>
              <w:suppressAutoHyphens/>
              <w:jc w:val="both"/>
              <w:rPr>
                <w:rFonts w:eastAsia="Calibri"/>
                <w:iCs/>
                <w:szCs w:val="24"/>
              </w:rPr>
            </w:pPr>
            <w:r w:rsidRPr="0037181C">
              <w:rPr>
                <w:rFonts w:eastAsia="Calibri"/>
                <w:iCs/>
                <w:szCs w:val="24"/>
              </w:rPr>
              <w:lastRenderedPageBreak/>
              <w:t>6) priešmokyklinio ugdymo, bendrojo ugdymo, profesinio mokymo ir profesinio orientavimo organizavimas, savivaldybės teritorijoje gyvenančių vaikų iki 16 metų mokymosi pagal privalomojo švietimo programas užtikrinimas, mokyklų (klasių), vykdančių bendrojo ugdymo programas ir skirtų šalies (regiono) mokiniams, turintiems specialiųjų ugdymosi poreikių, kadetų ugdymo mokyklų, skirtų šalies (regiono) mokiniams, išlaikymas.</w:t>
            </w:r>
          </w:p>
          <w:p w14:paraId="72F8EF85" w14:textId="0F257BCC" w:rsidR="009D01C9" w:rsidRPr="009D01C9" w:rsidRDefault="00D43929" w:rsidP="00D43929">
            <w:pPr>
              <w:suppressAutoHyphens/>
              <w:jc w:val="both"/>
              <w:rPr>
                <w:rFonts w:eastAsia="Calibri"/>
                <w:bCs/>
                <w:i/>
                <w:iCs/>
                <w:szCs w:val="24"/>
              </w:rPr>
            </w:pPr>
            <w:r w:rsidRPr="00227645">
              <w:rPr>
                <w:rFonts w:eastAsia="Calibri"/>
                <w:bCs/>
                <w:i/>
                <w:iCs/>
                <w:szCs w:val="24"/>
              </w:rPr>
              <w:t>Iki 202</w:t>
            </w:r>
            <w:r w:rsidR="009D01C9">
              <w:rPr>
                <w:rFonts w:eastAsia="Calibri"/>
                <w:bCs/>
                <w:i/>
                <w:iCs/>
                <w:szCs w:val="24"/>
              </w:rPr>
              <w:t>5</w:t>
            </w:r>
            <w:r w:rsidRPr="00227645">
              <w:rPr>
                <w:rFonts w:eastAsia="Calibri"/>
                <w:bCs/>
                <w:i/>
                <w:iCs/>
                <w:szCs w:val="24"/>
              </w:rPr>
              <w:t xml:space="preserve"> m. pabaigos principo buvo laikomasi, t. y. įgyvendinant Strategiją numatomas tų pačių savivaldybių funkcijų įgyvendinimas.</w:t>
            </w:r>
          </w:p>
        </w:tc>
      </w:tr>
    </w:tbl>
    <w:p w14:paraId="640ADA0A" w14:textId="77777777" w:rsidR="00D634E8" w:rsidRDefault="00D634E8">
      <w:pPr>
        <w:jc w:val="both"/>
        <w:rPr>
          <w:sz w:val="28"/>
          <w:szCs w:val="28"/>
          <w:highlight w:val="yellow"/>
          <w:u w:val="single"/>
        </w:rPr>
      </w:pPr>
    </w:p>
    <w:p w14:paraId="0F5BA5C6" w14:textId="77777777" w:rsidR="00D634E8" w:rsidRDefault="00F37FDA">
      <w:pPr>
        <w:jc w:val="both"/>
        <w:rPr>
          <w:b/>
          <w:szCs w:val="24"/>
          <w:u w:val="single"/>
        </w:rPr>
      </w:pPr>
      <w:r>
        <w:rPr>
          <w:b/>
          <w:szCs w:val="24"/>
          <w:u w:val="single"/>
        </w:rPr>
        <w:t>3. Partnerių dalyvavimas įgyvendinant Strategiją</w:t>
      </w:r>
    </w:p>
    <w:p w14:paraId="49F3653C"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D634E8" w14:paraId="18FCAC30" w14:textId="77777777">
        <w:tc>
          <w:tcPr>
            <w:tcW w:w="8663" w:type="dxa"/>
            <w:shd w:val="pct5" w:color="auto" w:fill="auto"/>
          </w:tcPr>
          <w:p w14:paraId="4E4A7422" w14:textId="59164033" w:rsidR="00D634E8" w:rsidRDefault="00F37FDA" w:rsidP="005D3842">
            <w:pPr>
              <w:jc w:val="center"/>
              <w:rPr>
                <w:b/>
                <w:szCs w:val="24"/>
              </w:rPr>
            </w:pPr>
            <w:r w:rsidRPr="004D5E9C">
              <w:rPr>
                <w:b/>
                <w:szCs w:val="24"/>
              </w:rPr>
              <w:t>Partnerių įtraukimo priemonės ir jų vykdymo</w:t>
            </w:r>
            <w:r w:rsidR="005D3842">
              <w:rPr>
                <w:b/>
                <w:szCs w:val="24"/>
              </w:rPr>
              <w:t xml:space="preserve"> </w:t>
            </w:r>
            <w:r w:rsidRPr="001D1FC7">
              <w:rPr>
                <w:b/>
                <w:szCs w:val="24"/>
              </w:rPr>
              <w:t>datos</w:t>
            </w:r>
          </w:p>
        </w:tc>
        <w:tc>
          <w:tcPr>
            <w:tcW w:w="5224" w:type="dxa"/>
            <w:shd w:val="pct5" w:color="auto" w:fill="auto"/>
          </w:tcPr>
          <w:p w14:paraId="19562601" w14:textId="77777777" w:rsidR="00D634E8" w:rsidRDefault="00F37FDA">
            <w:pPr>
              <w:jc w:val="center"/>
              <w:rPr>
                <w:b/>
                <w:szCs w:val="24"/>
              </w:rPr>
            </w:pPr>
            <w:proofErr w:type="spellStart"/>
            <w:r>
              <w:rPr>
                <w:b/>
                <w:szCs w:val="24"/>
                <w:lang w:val="en-US"/>
              </w:rPr>
              <w:t>Dalyvavę</w:t>
            </w:r>
            <w:proofErr w:type="spellEnd"/>
            <w:r>
              <w:rPr>
                <w:b/>
                <w:szCs w:val="24"/>
                <w:lang w:val="en-US"/>
              </w:rPr>
              <w:t xml:space="preserve"> </w:t>
            </w:r>
            <w:proofErr w:type="spellStart"/>
            <w:r>
              <w:rPr>
                <w:b/>
                <w:szCs w:val="24"/>
                <w:lang w:val="en-US"/>
              </w:rPr>
              <w:t>partneriai</w:t>
            </w:r>
            <w:proofErr w:type="spellEnd"/>
          </w:p>
        </w:tc>
      </w:tr>
      <w:tr w:rsidR="00D634E8" w14:paraId="5FBBA68F" w14:textId="77777777">
        <w:tc>
          <w:tcPr>
            <w:tcW w:w="8663" w:type="dxa"/>
          </w:tcPr>
          <w:p w14:paraId="22242927" w14:textId="05B4B302" w:rsidR="00F47CCC" w:rsidRDefault="00F47CCC" w:rsidP="008B7DD6">
            <w:pPr>
              <w:widowControl w:val="0"/>
              <w:suppressAutoHyphens/>
              <w:jc w:val="both"/>
              <w:rPr>
                <w:rFonts w:eastAsia="Calibri"/>
                <w:szCs w:val="24"/>
              </w:rPr>
            </w:pPr>
            <w:r>
              <w:rPr>
                <w:rFonts w:eastAsia="Calibri"/>
                <w:szCs w:val="24"/>
              </w:rPr>
              <w:t>Strategija viešinama Alytaus miesto savivaldybės bei Alytaus regiono svetainėse nuo 2023 birželio mėn.</w:t>
            </w:r>
          </w:p>
          <w:p w14:paraId="30666D47" w14:textId="460004ED" w:rsidR="00D634E8" w:rsidRPr="00946066" w:rsidRDefault="008B7DD6" w:rsidP="00DD7D61">
            <w:pPr>
              <w:widowControl w:val="0"/>
              <w:suppressAutoHyphens/>
              <w:jc w:val="both"/>
              <w:rPr>
                <w:sz w:val="22"/>
                <w:szCs w:val="22"/>
              </w:rPr>
            </w:pPr>
            <w:r>
              <w:rPr>
                <w:rFonts w:eastAsia="Calibri"/>
                <w:szCs w:val="24"/>
              </w:rPr>
              <w:t>Sudarytos lygios galimybės visiems gyventojams ir Partneriams susipažinti su Strategija, teikti pastabas ir pasiūlymus.</w:t>
            </w:r>
          </w:p>
        </w:tc>
        <w:tc>
          <w:tcPr>
            <w:tcW w:w="5224" w:type="dxa"/>
          </w:tcPr>
          <w:p w14:paraId="647B0D57" w14:textId="70DF5FAF" w:rsidR="00D634E8" w:rsidRPr="006B0F30" w:rsidRDefault="008B7DD6">
            <w:pPr>
              <w:suppressAutoHyphens/>
              <w:jc w:val="both"/>
              <w:rPr>
                <w:sz w:val="22"/>
                <w:szCs w:val="22"/>
              </w:rPr>
            </w:pPr>
            <w:r w:rsidRPr="006B0F30">
              <w:rPr>
                <w:sz w:val="22"/>
                <w:szCs w:val="22"/>
              </w:rPr>
              <w:t>Alytaus miesto gyventojai, NVO, socialiniai ir ekonominiai partneriai.</w:t>
            </w:r>
          </w:p>
        </w:tc>
      </w:tr>
      <w:tr w:rsidR="00D634E8" w14:paraId="4E44A533" w14:textId="77777777">
        <w:tc>
          <w:tcPr>
            <w:tcW w:w="8663" w:type="dxa"/>
          </w:tcPr>
          <w:p w14:paraId="136270E9" w14:textId="7D59B88E" w:rsidR="002505AE" w:rsidRDefault="002505AE" w:rsidP="002505AE">
            <w:pPr>
              <w:jc w:val="both"/>
              <w:rPr>
                <w:sz w:val="22"/>
                <w:szCs w:val="22"/>
              </w:rPr>
            </w:pPr>
            <w:r w:rsidRPr="002505AE">
              <w:rPr>
                <w:sz w:val="22"/>
                <w:szCs w:val="22"/>
              </w:rPr>
              <w:t>Strategijos, jos įgyvendinimo ataskaitų ir stebėsenos rezultatų pristatymas ir aptarimas ARPT partnerių grupės posėdžiuose</w:t>
            </w:r>
            <w:r w:rsidR="00195390">
              <w:rPr>
                <w:sz w:val="22"/>
                <w:szCs w:val="22"/>
              </w:rPr>
              <w:t>.</w:t>
            </w:r>
          </w:p>
          <w:p w14:paraId="3CF1A1A1" w14:textId="3A46E46C" w:rsidR="00D634E8" w:rsidRPr="00946066" w:rsidRDefault="005660B1" w:rsidP="005660B1">
            <w:pPr>
              <w:jc w:val="both"/>
              <w:rPr>
                <w:sz w:val="22"/>
                <w:szCs w:val="22"/>
              </w:rPr>
            </w:pPr>
            <w:r w:rsidRPr="005660B1">
              <w:rPr>
                <w:bCs/>
                <w:sz w:val="22"/>
                <w:szCs w:val="22"/>
              </w:rPr>
              <w:t xml:space="preserve">2025 m. spalio 21 d. įvyko Alytaus regiono plėtros tarybos kolegijos, partnerių grupės ir regiono savivaldybių atstovų susitikimas dėl Alytaus regiono plėtros prioritetų po 2027 m., kurio metu buvo pristatyta Alytaus miesto plėtra </w:t>
            </w:r>
            <w:r w:rsidRPr="005660B1">
              <w:rPr>
                <w:sz w:val="22"/>
                <w:szCs w:val="22"/>
              </w:rPr>
              <w:t>Alytaus regiono kontekste</w:t>
            </w:r>
            <w:r>
              <w:rPr>
                <w:sz w:val="22"/>
                <w:szCs w:val="22"/>
              </w:rPr>
              <w:t xml:space="preserve">, </w:t>
            </w:r>
            <w:r w:rsidRPr="002505AE">
              <w:rPr>
                <w:sz w:val="22"/>
                <w:szCs w:val="22"/>
              </w:rPr>
              <w:t>Alytaus miesto savivaldybės projektai, finansuojami Europos Sąjungos fondų lėšomis</w:t>
            </w:r>
            <w:r>
              <w:rPr>
                <w:sz w:val="22"/>
                <w:szCs w:val="22"/>
              </w:rPr>
              <w:t xml:space="preserve"> </w:t>
            </w:r>
            <w:r w:rsidRPr="005660B1">
              <w:rPr>
                <w:sz w:val="22"/>
                <w:szCs w:val="22"/>
              </w:rPr>
              <w:t xml:space="preserve">bei apžiūrėta </w:t>
            </w:r>
            <w:proofErr w:type="spellStart"/>
            <w:r w:rsidRPr="005660B1">
              <w:rPr>
                <w:sz w:val="22"/>
                <w:szCs w:val="22"/>
              </w:rPr>
              <w:t>Kurnėnų</w:t>
            </w:r>
            <w:proofErr w:type="spellEnd"/>
            <w:r w:rsidRPr="005660B1">
              <w:rPr>
                <w:sz w:val="22"/>
                <w:szCs w:val="22"/>
              </w:rPr>
              <w:t xml:space="preserve"> Lauryno </w:t>
            </w:r>
            <w:proofErr w:type="spellStart"/>
            <w:r w:rsidRPr="005660B1">
              <w:rPr>
                <w:sz w:val="22"/>
                <w:szCs w:val="22"/>
              </w:rPr>
              <w:t>Radziukyno</w:t>
            </w:r>
            <w:proofErr w:type="spellEnd"/>
            <w:r w:rsidRPr="005660B1">
              <w:rPr>
                <w:sz w:val="22"/>
                <w:szCs w:val="22"/>
              </w:rPr>
              <w:t xml:space="preserve"> mokykla.</w:t>
            </w:r>
          </w:p>
        </w:tc>
        <w:tc>
          <w:tcPr>
            <w:tcW w:w="5224" w:type="dxa"/>
          </w:tcPr>
          <w:p w14:paraId="1CD263A0" w14:textId="53878474" w:rsidR="00D634E8" w:rsidRPr="006B0F30" w:rsidRDefault="002505AE">
            <w:pPr>
              <w:jc w:val="both"/>
              <w:rPr>
                <w:sz w:val="22"/>
                <w:szCs w:val="22"/>
              </w:rPr>
            </w:pPr>
            <w:r w:rsidRPr="006B0F30">
              <w:rPr>
                <w:sz w:val="22"/>
                <w:szCs w:val="22"/>
              </w:rPr>
              <w:t>Tarybos kolegijos partnerių grupės nariai.</w:t>
            </w:r>
          </w:p>
        </w:tc>
      </w:tr>
      <w:tr w:rsidR="00045BE0" w14:paraId="6306C926" w14:textId="77777777">
        <w:tc>
          <w:tcPr>
            <w:tcW w:w="8663" w:type="dxa"/>
          </w:tcPr>
          <w:p w14:paraId="3C14E704" w14:textId="03AD3857" w:rsidR="002F2229" w:rsidRPr="002505AE" w:rsidRDefault="00045BE0" w:rsidP="002F2229">
            <w:pPr>
              <w:jc w:val="both"/>
              <w:rPr>
                <w:sz w:val="22"/>
                <w:szCs w:val="22"/>
              </w:rPr>
            </w:pPr>
            <w:r w:rsidRPr="005660B1">
              <w:rPr>
                <w:sz w:val="22"/>
                <w:szCs w:val="22"/>
              </w:rPr>
              <w:t>Informacij</w:t>
            </w:r>
            <w:r w:rsidR="00195390" w:rsidRPr="005660B1">
              <w:rPr>
                <w:sz w:val="22"/>
                <w:szCs w:val="22"/>
              </w:rPr>
              <w:t>os</w:t>
            </w:r>
            <w:r w:rsidRPr="005660B1">
              <w:rPr>
                <w:sz w:val="22"/>
                <w:szCs w:val="22"/>
              </w:rPr>
              <w:t xml:space="preserve"> apie Strategijos įgyvendinimo pažangą</w:t>
            </w:r>
            <w:r w:rsidR="00195390" w:rsidRPr="005660B1">
              <w:rPr>
                <w:sz w:val="22"/>
                <w:szCs w:val="22"/>
              </w:rPr>
              <w:t xml:space="preserve"> </w:t>
            </w:r>
            <w:r w:rsidR="002F2229">
              <w:rPr>
                <w:sz w:val="22"/>
                <w:szCs w:val="22"/>
              </w:rPr>
              <w:t xml:space="preserve">už 2025 metus paviešinta </w:t>
            </w:r>
            <w:r w:rsidR="00195390" w:rsidRPr="005660B1">
              <w:rPr>
                <w:sz w:val="22"/>
                <w:szCs w:val="22"/>
              </w:rPr>
              <w:t>Alytaus</w:t>
            </w:r>
            <w:r w:rsidRPr="005660B1">
              <w:rPr>
                <w:sz w:val="22"/>
                <w:szCs w:val="22"/>
              </w:rPr>
              <w:t xml:space="preserve"> savivaldybės</w:t>
            </w:r>
            <w:r w:rsidR="006873F4">
              <w:rPr>
                <w:sz w:val="22"/>
                <w:szCs w:val="22"/>
              </w:rPr>
              <w:t xml:space="preserve">, </w:t>
            </w:r>
            <w:r w:rsidR="006873F4" w:rsidRPr="006873F4">
              <w:rPr>
                <w:sz w:val="22"/>
                <w:szCs w:val="22"/>
              </w:rPr>
              <w:t>Alytaus regiono plėtros tarybos</w:t>
            </w:r>
            <w:r w:rsidRPr="005660B1">
              <w:rPr>
                <w:sz w:val="22"/>
                <w:szCs w:val="22"/>
              </w:rPr>
              <w:t xml:space="preserve"> </w:t>
            </w:r>
            <w:r w:rsidR="00FF689E">
              <w:rPr>
                <w:sz w:val="22"/>
                <w:szCs w:val="22"/>
              </w:rPr>
              <w:t xml:space="preserve">interneto </w:t>
            </w:r>
            <w:r w:rsidR="006873F4">
              <w:rPr>
                <w:sz w:val="22"/>
                <w:szCs w:val="22"/>
              </w:rPr>
              <w:t xml:space="preserve">svetainėse </w:t>
            </w:r>
            <w:r w:rsidRPr="005660B1">
              <w:rPr>
                <w:sz w:val="22"/>
                <w:szCs w:val="22"/>
              </w:rPr>
              <w:t>iki 2025</w:t>
            </w:r>
            <w:r w:rsidR="002F2229">
              <w:rPr>
                <w:sz w:val="22"/>
                <w:szCs w:val="22"/>
              </w:rPr>
              <w:t>-05-31</w:t>
            </w:r>
            <w:r w:rsidRPr="005660B1">
              <w:rPr>
                <w:sz w:val="22"/>
                <w:szCs w:val="22"/>
              </w:rPr>
              <w:t>.</w:t>
            </w:r>
            <w:r w:rsidRPr="00045BE0">
              <w:t xml:space="preserve"> </w:t>
            </w:r>
          </w:p>
        </w:tc>
        <w:tc>
          <w:tcPr>
            <w:tcW w:w="5224" w:type="dxa"/>
          </w:tcPr>
          <w:p w14:paraId="08EF651D" w14:textId="60BF2016" w:rsidR="00045BE0" w:rsidRPr="006B0F30" w:rsidRDefault="00195390">
            <w:pPr>
              <w:jc w:val="both"/>
              <w:rPr>
                <w:sz w:val="22"/>
                <w:szCs w:val="22"/>
              </w:rPr>
            </w:pPr>
            <w:r w:rsidRPr="006B0F30">
              <w:rPr>
                <w:sz w:val="22"/>
                <w:szCs w:val="22"/>
              </w:rPr>
              <w:t>Alytaus miesto gyventojai, NVO, socialiniai ir ekonominiai partneriai.</w:t>
            </w:r>
          </w:p>
        </w:tc>
      </w:tr>
    </w:tbl>
    <w:p w14:paraId="3A827895" w14:textId="77777777" w:rsidR="00D634E8" w:rsidRDefault="00D634E8">
      <w:pPr>
        <w:jc w:val="both"/>
        <w:rPr>
          <w:b/>
          <w:szCs w:val="24"/>
          <w:u w:val="single"/>
        </w:rPr>
      </w:pPr>
    </w:p>
    <w:p w14:paraId="3A58CAEA" w14:textId="77777777" w:rsidR="00D634E8" w:rsidRDefault="00F37FDA">
      <w:pPr>
        <w:jc w:val="both"/>
        <w:rPr>
          <w:b/>
          <w:szCs w:val="24"/>
          <w:u w:val="single"/>
        </w:rPr>
      </w:pPr>
      <w:r>
        <w:rPr>
          <w:b/>
          <w:szCs w:val="24"/>
          <w:u w:val="single"/>
        </w:rPr>
        <w:t>4. Informacija apie Strategijos veiksmų įgyvendinimą</w:t>
      </w:r>
    </w:p>
    <w:p w14:paraId="7B6D443A" w14:textId="77777777" w:rsidR="00D634E8" w:rsidRDefault="00D634E8">
      <w:pPr>
        <w:jc w:val="both"/>
        <w:rPr>
          <w:sz w:val="22"/>
          <w:szCs w:val="22"/>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694"/>
        <w:gridCol w:w="1984"/>
        <w:gridCol w:w="4111"/>
      </w:tblGrid>
      <w:tr w:rsidR="001D1FC7" w:rsidRPr="0017792C" w14:paraId="4BCFF2AF" w14:textId="77777777" w:rsidTr="00E607C3">
        <w:trPr>
          <w:trHeight w:val="950"/>
        </w:trPr>
        <w:tc>
          <w:tcPr>
            <w:tcW w:w="2547" w:type="dxa"/>
            <w:shd w:val="pct5" w:color="auto" w:fill="auto"/>
            <w:vAlign w:val="center"/>
          </w:tcPr>
          <w:p w14:paraId="75A5DCEF" w14:textId="77777777" w:rsidR="001D1FC7" w:rsidRPr="0017792C" w:rsidRDefault="001D1FC7" w:rsidP="00E607C3">
            <w:pPr>
              <w:jc w:val="center"/>
              <w:rPr>
                <w:b/>
                <w:sz w:val="22"/>
                <w:szCs w:val="22"/>
                <w:u w:val="single"/>
              </w:rPr>
            </w:pPr>
            <w:proofErr w:type="spellStart"/>
            <w:r w:rsidRPr="0017792C">
              <w:rPr>
                <w:b/>
                <w:sz w:val="22"/>
                <w:szCs w:val="22"/>
                <w:lang w:val="en-US"/>
              </w:rPr>
              <w:t>Veiksmas</w:t>
            </w:r>
            <w:proofErr w:type="spellEnd"/>
          </w:p>
        </w:tc>
        <w:tc>
          <w:tcPr>
            <w:tcW w:w="2551" w:type="dxa"/>
            <w:shd w:val="pct5" w:color="auto" w:fill="auto"/>
            <w:vAlign w:val="center"/>
          </w:tcPr>
          <w:p w14:paraId="7719AB31" w14:textId="77777777" w:rsidR="001D1FC7" w:rsidRPr="0017792C" w:rsidRDefault="001D1FC7" w:rsidP="00E607C3">
            <w:pPr>
              <w:jc w:val="center"/>
              <w:rPr>
                <w:b/>
                <w:sz w:val="22"/>
                <w:szCs w:val="22"/>
                <w:u w:val="single"/>
              </w:rPr>
            </w:pPr>
            <w:proofErr w:type="spellStart"/>
            <w:r w:rsidRPr="0017792C">
              <w:rPr>
                <w:b/>
                <w:sz w:val="22"/>
                <w:szCs w:val="22"/>
                <w:lang w:val="en-US"/>
              </w:rPr>
              <w:t>Veiksmo</w:t>
            </w:r>
            <w:proofErr w:type="spellEnd"/>
            <w:r w:rsidRPr="0017792C">
              <w:rPr>
                <w:b/>
                <w:sz w:val="22"/>
                <w:szCs w:val="22"/>
                <w:lang w:val="en-US"/>
              </w:rPr>
              <w:t xml:space="preserve"> </w:t>
            </w:r>
            <w:proofErr w:type="spellStart"/>
            <w:r w:rsidRPr="0017792C">
              <w:rPr>
                <w:b/>
                <w:sz w:val="22"/>
                <w:szCs w:val="22"/>
                <w:lang w:val="en-US"/>
              </w:rPr>
              <w:t>įgyvendinimo</w:t>
            </w:r>
            <w:proofErr w:type="spellEnd"/>
            <w:r w:rsidRPr="0017792C">
              <w:rPr>
                <w:b/>
                <w:sz w:val="22"/>
                <w:szCs w:val="22"/>
                <w:lang w:val="en-US"/>
              </w:rPr>
              <w:t xml:space="preserve"> </w:t>
            </w:r>
            <w:proofErr w:type="spellStart"/>
            <w:r w:rsidRPr="0017792C">
              <w:rPr>
                <w:b/>
                <w:sz w:val="22"/>
                <w:szCs w:val="22"/>
                <w:lang w:val="en-US"/>
              </w:rPr>
              <w:t>būklė</w:t>
            </w:r>
            <w:proofErr w:type="spellEnd"/>
          </w:p>
        </w:tc>
        <w:tc>
          <w:tcPr>
            <w:tcW w:w="2694" w:type="dxa"/>
            <w:shd w:val="pct5" w:color="auto" w:fill="auto"/>
            <w:vAlign w:val="center"/>
          </w:tcPr>
          <w:p w14:paraId="2EC96612" w14:textId="77777777" w:rsidR="001D1FC7" w:rsidRPr="0017792C" w:rsidRDefault="001D1FC7" w:rsidP="00E607C3">
            <w:pPr>
              <w:jc w:val="center"/>
              <w:rPr>
                <w:b/>
                <w:sz w:val="22"/>
                <w:szCs w:val="22"/>
                <w:u w:val="single"/>
              </w:rPr>
            </w:pPr>
            <w:proofErr w:type="spellStart"/>
            <w:r w:rsidRPr="0017792C">
              <w:rPr>
                <w:b/>
                <w:sz w:val="22"/>
                <w:szCs w:val="22"/>
                <w:lang w:val="en-US"/>
              </w:rPr>
              <w:t>Projekto</w:t>
            </w:r>
            <w:proofErr w:type="spellEnd"/>
            <w:r w:rsidRPr="0017792C">
              <w:rPr>
                <w:b/>
                <w:sz w:val="22"/>
                <w:szCs w:val="22"/>
              </w:rPr>
              <w:t> (-ų) kodas (-ai)</w:t>
            </w:r>
          </w:p>
        </w:tc>
        <w:tc>
          <w:tcPr>
            <w:tcW w:w="1984" w:type="dxa"/>
            <w:shd w:val="pct5" w:color="auto" w:fill="auto"/>
            <w:vAlign w:val="center"/>
          </w:tcPr>
          <w:p w14:paraId="7F5D9056" w14:textId="77777777" w:rsidR="001D1FC7" w:rsidRPr="0017792C" w:rsidRDefault="001D1FC7" w:rsidP="00E607C3">
            <w:pPr>
              <w:jc w:val="center"/>
              <w:rPr>
                <w:b/>
                <w:sz w:val="22"/>
                <w:szCs w:val="22"/>
              </w:rPr>
            </w:pPr>
            <w:proofErr w:type="spellStart"/>
            <w:r w:rsidRPr="0017792C">
              <w:rPr>
                <w:b/>
                <w:sz w:val="22"/>
                <w:szCs w:val="22"/>
                <w:lang w:val="en-US"/>
              </w:rPr>
              <w:t>Rizikų</w:t>
            </w:r>
            <w:proofErr w:type="spellEnd"/>
            <w:r w:rsidRPr="0017792C">
              <w:rPr>
                <w:b/>
                <w:sz w:val="22"/>
                <w:szCs w:val="22"/>
                <w:lang w:val="en-US"/>
              </w:rPr>
              <w:t xml:space="preserve"> </w:t>
            </w:r>
            <w:proofErr w:type="spellStart"/>
            <w:r w:rsidRPr="0017792C">
              <w:rPr>
                <w:b/>
                <w:sz w:val="22"/>
                <w:szCs w:val="22"/>
                <w:lang w:val="en-US"/>
              </w:rPr>
              <w:t>įvertinimas</w:t>
            </w:r>
            <w:proofErr w:type="spellEnd"/>
          </w:p>
        </w:tc>
        <w:tc>
          <w:tcPr>
            <w:tcW w:w="4111" w:type="dxa"/>
            <w:shd w:val="pct5" w:color="auto" w:fill="auto"/>
            <w:vAlign w:val="center"/>
          </w:tcPr>
          <w:p w14:paraId="43771E3D" w14:textId="77777777" w:rsidR="001D1FC7" w:rsidRPr="0017792C" w:rsidRDefault="001D1FC7" w:rsidP="00E607C3">
            <w:pPr>
              <w:jc w:val="center"/>
              <w:rPr>
                <w:b/>
                <w:sz w:val="22"/>
                <w:szCs w:val="22"/>
              </w:rPr>
            </w:pPr>
            <w:proofErr w:type="spellStart"/>
            <w:r w:rsidRPr="0017792C">
              <w:rPr>
                <w:b/>
                <w:sz w:val="22"/>
                <w:szCs w:val="22"/>
                <w:lang w:val="en-US"/>
              </w:rPr>
              <w:t>Informacija</w:t>
            </w:r>
            <w:proofErr w:type="spellEnd"/>
            <w:r w:rsidRPr="0017792C">
              <w:rPr>
                <w:b/>
                <w:sz w:val="22"/>
                <w:szCs w:val="22"/>
                <w:lang w:val="en-US"/>
              </w:rPr>
              <w:t xml:space="preserve"> </w:t>
            </w:r>
            <w:proofErr w:type="spellStart"/>
            <w:r w:rsidRPr="0017792C">
              <w:rPr>
                <w:b/>
                <w:sz w:val="22"/>
                <w:szCs w:val="22"/>
                <w:lang w:val="en-US"/>
              </w:rPr>
              <w:t>apie</w:t>
            </w:r>
            <w:proofErr w:type="spellEnd"/>
            <w:r w:rsidRPr="0017792C">
              <w:rPr>
                <w:b/>
                <w:sz w:val="22"/>
                <w:szCs w:val="22"/>
                <w:lang w:val="en-US"/>
              </w:rPr>
              <w:t xml:space="preserve"> </w:t>
            </w:r>
            <w:proofErr w:type="spellStart"/>
            <w:r w:rsidRPr="0017792C">
              <w:rPr>
                <w:b/>
                <w:sz w:val="22"/>
                <w:szCs w:val="22"/>
                <w:lang w:val="en-US"/>
              </w:rPr>
              <w:t>rizikų</w:t>
            </w:r>
            <w:proofErr w:type="spellEnd"/>
            <w:r w:rsidRPr="0017792C">
              <w:rPr>
                <w:b/>
                <w:sz w:val="22"/>
                <w:szCs w:val="22"/>
                <w:lang w:val="en-US"/>
              </w:rPr>
              <w:t xml:space="preserve"> </w:t>
            </w:r>
            <w:proofErr w:type="spellStart"/>
            <w:r w:rsidRPr="0017792C">
              <w:rPr>
                <w:b/>
                <w:sz w:val="22"/>
                <w:szCs w:val="22"/>
                <w:lang w:val="en-US"/>
              </w:rPr>
              <w:t>valdymą</w:t>
            </w:r>
            <w:proofErr w:type="spellEnd"/>
          </w:p>
        </w:tc>
      </w:tr>
      <w:tr w:rsidR="001D1FC7" w:rsidRPr="0017792C" w14:paraId="2C436A85" w14:textId="77777777" w:rsidTr="00E607C3">
        <w:tc>
          <w:tcPr>
            <w:tcW w:w="2547" w:type="dxa"/>
            <w:shd w:val="pct5" w:color="auto" w:fill="auto"/>
            <w:vAlign w:val="center"/>
          </w:tcPr>
          <w:p w14:paraId="039E0C54" w14:textId="77777777" w:rsidR="001D1FC7" w:rsidRPr="0017792C" w:rsidRDefault="001D1FC7" w:rsidP="00E607C3">
            <w:pPr>
              <w:jc w:val="center"/>
              <w:rPr>
                <w:b/>
                <w:sz w:val="22"/>
                <w:szCs w:val="22"/>
              </w:rPr>
            </w:pPr>
            <w:r w:rsidRPr="0017792C">
              <w:rPr>
                <w:b/>
                <w:sz w:val="22"/>
                <w:szCs w:val="22"/>
                <w:lang w:val="en-US"/>
              </w:rPr>
              <w:t>1</w:t>
            </w:r>
          </w:p>
        </w:tc>
        <w:tc>
          <w:tcPr>
            <w:tcW w:w="2551" w:type="dxa"/>
            <w:shd w:val="pct5" w:color="auto" w:fill="auto"/>
            <w:vAlign w:val="center"/>
          </w:tcPr>
          <w:p w14:paraId="614BA371" w14:textId="77777777" w:rsidR="001D1FC7" w:rsidRPr="0017792C" w:rsidRDefault="001D1FC7" w:rsidP="00E607C3">
            <w:pPr>
              <w:jc w:val="center"/>
              <w:rPr>
                <w:b/>
                <w:sz w:val="22"/>
                <w:szCs w:val="22"/>
              </w:rPr>
            </w:pPr>
            <w:r w:rsidRPr="0017792C">
              <w:rPr>
                <w:b/>
                <w:sz w:val="22"/>
                <w:szCs w:val="22"/>
                <w:lang w:val="en-US"/>
              </w:rPr>
              <w:t>2</w:t>
            </w:r>
          </w:p>
        </w:tc>
        <w:tc>
          <w:tcPr>
            <w:tcW w:w="2694" w:type="dxa"/>
            <w:shd w:val="pct5" w:color="auto" w:fill="auto"/>
            <w:vAlign w:val="center"/>
          </w:tcPr>
          <w:p w14:paraId="2DCA1758" w14:textId="77777777" w:rsidR="001D1FC7" w:rsidRPr="0017792C" w:rsidRDefault="001D1FC7" w:rsidP="00E607C3">
            <w:pPr>
              <w:jc w:val="center"/>
              <w:rPr>
                <w:b/>
                <w:sz w:val="22"/>
                <w:szCs w:val="22"/>
              </w:rPr>
            </w:pPr>
            <w:r w:rsidRPr="0017792C">
              <w:rPr>
                <w:b/>
                <w:sz w:val="22"/>
                <w:szCs w:val="22"/>
                <w:lang w:val="en-US"/>
              </w:rPr>
              <w:t>3</w:t>
            </w:r>
          </w:p>
        </w:tc>
        <w:tc>
          <w:tcPr>
            <w:tcW w:w="1984" w:type="dxa"/>
            <w:shd w:val="pct5" w:color="auto" w:fill="auto"/>
            <w:vAlign w:val="center"/>
          </w:tcPr>
          <w:p w14:paraId="3CEE5705" w14:textId="77777777" w:rsidR="001D1FC7" w:rsidRPr="0017792C" w:rsidRDefault="001D1FC7" w:rsidP="00E607C3">
            <w:pPr>
              <w:jc w:val="center"/>
              <w:rPr>
                <w:b/>
                <w:sz w:val="22"/>
                <w:szCs w:val="22"/>
              </w:rPr>
            </w:pPr>
            <w:r w:rsidRPr="0017792C">
              <w:rPr>
                <w:b/>
                <w:sz w:val="22"/>
                <w:szCs w:val="22"/>
                <w:lang w:val="en-US"/>
              </w:rPr>
              <w:t>4</w:t>
            </w:r>
          </w:p>
        </w:tc>
        <w:tc>
          <w:tcPr>
            <w:tcW w:w="4111" w:type="dxa"/>
            <w:shd w:val="pct5" w:color="auto" w:fill="auto"/>
            <w:vAlign w:val="center"/>
          </w:tcPr>
          <w:p w14:paraId="1E8D42AB" w14:textId="77777777" w:rsidR="001D1FC7" w:rsidRPr="0017792C" w:rsidRDefault="001D1FC7" w:rsidP="00E607C3">
            <w:pPr>
              <w:jc w:val="center"/>
              <w:rPr>
                <w:b/>
                <w:sz w:val="22"/>
                <w:szCs w:val="22"/>
              </w:rPr>
            </w:pPr>
            <w:r w:rsidRPr="0017792C">
              <w:rPr>
                <w:b/>
                <w:sz w:val="22"/>
                <w:szCs w:val="22"/>
                <w:lang w:val="en-US"/>
              </w:rPr>
              <w:t>5</w:t>
            </w:r>
          </w:p>
        </w:tc>
      </w:tr>
      <w:tr w:rsidR="001D1FC7" w:rsidRPr="0017792C" w14:paraId="6F4918CC" w14:textId="77777777" w:rsidTr="00E607C3">
        <w:tc>
          <w:tcPr>
            <w:tcW w:w="13887" w:type="dxa"/>
            <w:gridSpan w:val="5"/>
            <w:shd w:val="pct5" w:color="auto" w:fill="auto"/>
            <w:vAlign w:val="center"/>
          </w:tcPr>
          <w:p w14:paraId="315A4656" w14:textId="77777777" w:rsidR="001D1FC7" w:rsidRPr="0017792C" w:rsidRDefault="001D1FC7" w:rsidP="00E607C3">
            <w:pPr>
              <w:rPr>
                <w:b/>
                <w:sz w:val="22"/>
                <w:szCs w:val="22"/>
                <w:u w:val="single"/>
              </w:rPr>
            </w:pPr>
            <w:r w:rsidRPr="0017792C">
              <w:rPr>
                <w:b/>
                <w:sz w:val="22"/>
                <w:szCs w:val="22"/>
                <w:lang w:val="en-US"/>
              </w:rPr>
              <w:t xml:space="preserve">1 </w:t>
            </w:r>
            <w:proofErr w:type="spellStart"/>
            <w:r w:rsidRPr="0017792C">
              <w:rPr>
                <w:b/>
                <w:sz w:val="22"/>
                <w:szCs w:val="22"/>
                <w:lang w:val="en-US"/>
              </w:rPr>
              <w:t>tikslas</w:t>
            </w:r>
            <w:proofErr w:type="spellEnd"/>
            <w:r w:rsidRPr="0017792C">
              <w:rPr>
                <w:b/>
                <w:sz w:val="22"/>
                <w:szCs w:val="22"/>
                <w:u w:val="single"/>
                <w:lang w:val="en-US"/>
              </w:rPr>
              <w:t xml:space="preserve">: </w:t>
            </w:r>
            <w:r w:rsidRPr="0017792C">
              <w:rPr>
                <w:iCs/>
                <w:sz w:val="22"/>
                <w:szCs w:val="22"/>
              </w:rPr>
              <w:t>Didinti Alytaus miesto patrauklumą</w:t>
            </w:r>
          </w:p>
        </w:tc>
      </w:tr>
      <w:tr w:rsidR="001D1FC7" w:rsidRPr="0017792C" w14:paraId="2DA3F431" w14:textId="77777777" w:rsidTr="00E607C3">
        <w:tc>
          <w:tcPr>
            <w:tcW w:w="13887" w:type="dxa"/>
            <w:gridSpan w:val="5"/>
            <w:shd w:val="pct5" w:color="auto" w:fill="auto"/>
            <w:vAlign w:val="center"/>
          </w:tcPr>
          <w:p w14:paraId="624935DB" w14:textId="77777777" w:rsidR="001D1FC7" w:rsidRPr="0017792C" w:rsidRDefault="001D1FC7" w:rsidP="00E607C3">
            <w:pPr>
              <w:ind w:left="360" w:hanging="360"/>
              <w:rPr>
                <w:b/>
                <w:sz w:val="22"/>
                <w:szCs w:val="22"/>
                <w:u w:val="single"/>
              </w:rPr>
            </w:pPr>
            <w:r w:rsidRPr="0017792C">
              <w:rPr>
                <w:b/>
                <w:sz w:val="22"/>
                <w:szCs w:val="22"/>
              </w:rPr>
              <w:lastRenderedPageBreak/>
              <w:t>1.1</w:t>
            </w:r>
            <w:r w:rsidRPr="0017792C">
              <w:rPr>
                <w:b/>
                <w:sz w:val="22"/>
                <w:szCs w:val="22"/>
              </w:rPr>
              <w:tab/>
              <w:t>uždavinys</w:t>
            </w:r>
            <w:r w:rsidRPr="0017792C">
              <w:rPr>
                <w:i/>
                <w:sz w:val="22"/>
                <w:szCs w:val="22"/>
                <w:u w:val="single"/>
              </w:rPr>
              <w:t xml:space="preserve">: </w:t>
            </w:r>
            <w:r w:rsidRPr="0017792C">
              <w:rPr>
                <w:i/>
                <w:sz w:val="22"/>
                <w:szCs w:val="22"/>
              </w:rPr>
              <w:t>Pagerinti švietimo paslaugų prieinamumą</w:t>
            </w:r>
          </w:p>
        </w:tc>
      </w:tr>
      <w:tr w:rsidR="001D1FC7" w:rsidRPr="0017792C" w14:paraId="6A540E45" w14:textId="77777777" w:rsidTr="00E607C3">
        <w:trPr>
          <w:trHeight w:val="545"/>
        </w:trPr>
        <w:tc>
          <w:tcPr>
            <w:tcW w:w="2547" w:type="dxa"/>
          </w:tcPr>
          <w:p w14:paraId="05DBC948" w14:textId="77777777" w:rsidR="001D1FC7" w:rsidRPr="0017792C" w:rsidRDefault="001D1FC7" w:rsidP="00E607C3">
            <w:pPr>
              <w:rPr>
                <w:sz w:val="22"/>
                <w:szCs w:val="22"/>
              </w:rPr>
            </w:pPr>
            <w:r w:rsidRPr="0017792C">
              <w:rPr>
                <w:sz w:val="22"/>
                <w:szCs w:val="22"/>
              </w:rPr>
              <w:t>1.1.1.Alytaus miesto bendrojo ugdymo mokyklų paslaugų prieinamumo didinimas</w:t>
            </w:r>
          </w:p>
        </w:tc>
        <w:tc>
          <w:tcPr>
            <w:tcW w:w="2551" w:type="dxa"/>
          </w:tcPr>
          <w:p w14:paraId="5BC57B96"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42231EAE" w14:textId="77777777" w:rsidR="001D1FC7" w:rsidRPr="0017792C" w:rsidRDefault="001D1FC7" w:rsidP="00E607C3">
            <w:pPr>
              <w:jc w:val="both"/>
              <w:rPr>
                <w:sz w:val="22"/>
                <w:szCs w:val="22"/>
                <w:u w:val="single"/>
              </w:rPr>
            </w:pPr>
            <w:r w:rsidRPr="00D91882">
              <w:rPr>
                <w:szCs w:val="24"/>
              </w:rPr>
              <w:t>21-30</w:t>
            </w:r>
            <w:r>
              <w:rPr>
                <w:szCs w:val="24"/>
              </w:rPr>
              <w:t>2</w:t>
            </w:r>
            <w:r w:rsidRPr="00D91882">
              <w:rPr>
                <w:szCs w:val="24"/>
              </w:rPr>
              <w:t>-P-0001</w:t>
            </w:r>
          </w:p>
        </w:tc>
        <w:tc>
          <w:tcPr>
            <w:tcW w:w="1984" w:type="dxa"/>
          </w:tcPr>
          <w:p w14:paraId="585CD658" w14:textId="77777777" w:rsidR="001D1FC7" w:rsidRPr="0017792C" w:rsidRDefault="001D1FC7" w:rsidP="00E607C3">
            <w:pPr>
              <w:jc w:val="both"/>
              <w:rPr>
                <w:sz w:val="22"/>
                <w:szCs w:val="22"/>
                <w:u w:val="single"/>
              </w:rPr>
            </w:pPr>
            <w:r w:rsidRPr="00D91882">
              <w:rPr>
                <w:szCs w:val="24"/>
              </w:rPr>
              <w:t>nėra</w:t>
            </w:r>
          </w:p>
        </w:tc>
        <w:tc>
          <w:tcPr>
            <w:tcW w:w="4111" w:type="dxa"/>
          </w:tcPr>
          <w:p w14:paraId="7C97E5B3" w14:textId="77777777" w:rsidR="001D1FC7" w:rsidRPr="0017792C" w:rsidRDefault="001D1FC7" w:rsidP="00E607C3">
            <w:pPr>
              <w:jc w:val="both"/>
              <w:rPr>
                <w:sz w:val="22"/>
                <w:szCs w:val="22"/>
                <w:u w:val="single"/>
              </w:rPr>
            </w:pPr>
          </w:p>
        </w:tc>
      </w:tr>
      <w:tr w:rsidR="001D1FC7" w:rsidRPr="0017792C" w14:paraId="3D66F95A" w14:textId="77777777" w:rsidTr="00E607C3">
        <w:trPr>
          <w:trHeight w:val="545"/>
        </w:trPr>
        <w:tc>
          <w:tcPr>
            <w:tcW w:w="2547" w:type="dxa"/>
          </w:tcPr>
          <w:p w14:paraId="35B44BDA" w14:textId="77777777" w:rsidR="001D1FC7" w:rsidRPr="0017792C" w:rsidRDefault="001D1FC7" w:rsidP="00E607C3">
            <w:pPr>
              <w:rPr>
                <w:sz w:val="22"/>
                <w:szCs w:val="22"/>
              </w:rPr>
            </w:pPr>
            <w:r w:rsidRPr="0017792C">
              <w:rPr>
                <w:sz w:val="22"/>
                <w:szCs w:val="22"/>
              </w:rPr>
              <w:t>1.1.2.VšĮ Alytaus sporto ir rekreacijos centro teikiamų paslaugų plėtra</w:t>
            </w:r>
          </w:p>
        </w:tc>
        <w:tc>
          <w:tcPr>
            <w:tcW w:w="2551" w:type="dxa"/>
          </w:tcPr>
          <w:p w14:paraId="60CEBB6A"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75F8CDD0" w14:textId="77777777" w:rsidR="001D1FC7" w:rsidRPr="0017792C" w:rsidRDefault="001D1FC7" w:rsidP="00E607C3">
            <w:pPr>
              <w:jc w:val="both"/>
              <w:rPr>
                <w:sz w:val="22"/>
                <w:szCs w:val="22"/>
                <w:u w:val="single"/>
              </w:rPr>
            </w:pPr>
            <w:r w:rsidRPr="00D91882">
              <w:rPr>
                <w:szCs w:val="24"/>
              </w:rPr>
              <w:t>21-30</w:t>
            </w:r>
            <w:r>
              <w:rPr>
                <w:szCs w:val="24"/>
              </w:rPr>
              <w:t>3</w:t>
            </w:r>
            <w:r w:rsidRPr="00D91882">
              <w:rPr>
                <w:szCs w:val="24"/>
              </w:rPr>
              <w:t>-P-0001</w:t>
            </w:r>
          </w:p>
        </w:tc>
        <w:tc>
          <w:tcPr>
            <w:tcW w:w="1984" w:type="dxa"/>
          </w:tcPr>
          <w:p w14:paraId="64FC8B83" w14:textId="77777777" w:rsidR="001D1FC7" w:rsidRPr="0017792C" w:rsidRDefault="001D1FC7" w:rsidP="00E607C3">
            <w:pPr>
              <w:jc w:val="both"/>
              <w:rPr>
                <w:sz w:val="22"/>
                <w:szCs w:val="22"/>
                <w:u w:val="single"/>
              </w:rPr>
            </w:pPr>
            <w:r w:rsidRPr="00D91882">
              <w:rPr>
                <w:szCs w:val="24"/>
              </w:rPr>
              <w:t>nėra</w:t>
            </w:r>
          </w:p>
        </w:tc>
        <w:tc>
          <w:tcPr>
            <w:tcW w:w="4111" w:type="dxa"/>
          </w:tcPr>
          <w:p w14:paraId="4781109C" w14:textId="77777777" w:rsidR="001D1FC7" w:rsidRPr="0017792C" w:rsidRDefault="001D1FC7" w:rsidP="00E607C3">
            <w:pPr>
              <w:jc w:val="both"/>
              <w:rPr>
                <w:sz w:val="22"/>
                <w:szCs w:val="22"/>
                <w:u w:val="single"/>
              </w:rPr>
            </w:pPr>
          </w:p>
        </w:tc>
      </w:tr>
      <w:tr w:rsidR="001D1FC7" w:rsidRPr="0017792C" w14:paraId="23EC9BAB" w14:textId="77777777" w:rsidTr="00E607C3">
        <w:trPr>
          <w:trHeight w:val="545"/>
        </w:trPr>
        <w:tc>
          <w:tcPr>
            <w:tcW w:w="2547" w:type="dxa"/>
          </w:tcPr>
          <w:p w14:paraId="3278D2E1" w14:textId="77777777" w:rsidR="001D1FC7" w:rsidRPr="0017792C" w:rsidRDefault="001D1FC7" w:rsidP="00E607C3">
            <w:pPr>
              <w:rPr>
                <w:sz w:val="22"/>
                <w:szCs w:val="22"/>
              </w:rPr>
            </w:pPr>
            <w:r w:rsidRPr="0017792C">
              <w:rPr>
                <w:sz w:val="22"/>
                <w:szCs w:val="22"/>
              </w:rPr>
              <w:t>1.1.3. Ikimokyklinio ugdymo sąlygų gerinimas ir prieinamumo didinimas</w:t>
            </w:r>
          </w:p>
        </w:tc>
        <w:tc>
          <w:tcPr>
            <w:tcW w:w="2551" w:type="dxa"/>
          </w:tcPr>
          <w:p w14:paraId="603ECBC4"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641C09B9" w14:textId="77777777" w:rsidR="001D1FC7" w:rsidRPr="0017792C" w:rsidRDefault="001D1FC7" w:rsidP="00E607C3">
            <w:pPr>
              <w:jc w:val="both"/>
              <w:rPr>
                <w:sz w:val="22"/>
                <w:szCs w:val="22"/>
                <w:u w:val="single"/>
              </w:rPr>
            </w:pPr>
            <w:r w:rsidRPr="00D91882">
              <w:rPr>
                <w:szCs w:val="24"/>
              </w:rPr>
              <w:t>21-30</w:t>
            </w:r>
            <w:r>
              <w:rPr>
                <w:szCs w:val="24"/>
              </w:rPr>
              <w:t>1</w:t>
            </w:r>
            <w:r w:rsidRPr="00D91882">
              <w:rPr>
                <w:szCs w:val="24"/>
              </w:rPr>
              <w:t>-P-0001</w:t>
            </w:r>
          </w:p>
        </w:tc>
        <w:tc>
          <w:tcPr>
            <w:tcW w:w="1984" w:type="dxa"/>
          </w:tcPr>
          <w:p w14:paraId="22ADF126" w14:textId="77777777" w:rsidR="001D1FC7" w:rsidRPr="0017792C" w:rsidRDefault="001D1FC7" w:rsidP="00E607C3">
            <w:pPr>
              <w:jc w:val="both"/>
              <w:rPr>
                <w:sz w:val="22"/>
                <w:szCs w:val="22"/>
                <w:u w:val="single"/>
              </w:rPr>
            </w:pPr>
            <w:r w:rsidRPr="00D91882">
              <w:rPr>
                <w:szCs w:val="24"/>
              </w:rPr>
              <w:t>nėra</w:t>
            </w:r>
          </w:p>
        </w:tc>
        <w:tc>
          <w:tcPr>
            <w:tcW w:w="4111" w:type="dxa"/>
          </w:tcPr>
          <w:p w14:paraId="06090AB6" w14:textId="77777777" w:rsidR="001D1FC7" w:rsidRPr="0017792C" w:rsidRDefault="001D1FC7" w:rsidP="00E607C3">
            <w:pPr>
              <w:jc w:val="both"/>
              <w:rPr>
                <w:sz w:val="22"/>
                <w:szCs w:val="22"/>
                <w:u w:val="single"/>
              </w:rPr>
            </w:pPr>
          </w:p>
        </w:tc>
      </w:tr>
      <w:tr w:rsidR="001D1FC7" w:rsidRPr="0017792C" w14:paraId="3628591C" w14:textId="77777777" w:rsidTr="00E607C3">
        <w:trPr>
          <w:trHeight w:val="545"/>
        </w:trPr>
        <w:tc>
          <w:tcPr>
            <w:tcW w:w="13887" w:type="dxa"/>
            <w:gridSpan w:val="5"/>
            <w:shd w:val="pct5" w:color="auto" w:fill="auto"/>
            <w:vAlign w:val="center"/>
          </w:tcPr>
          <w:p w14:paraId="471CC7C3" w14:textId="77777777" w:rsidR="001D1FC7" w:rsidRPr="0017792C" w:rsidRDefault="001D1FC7" w:rsidP="00E607C3">
            <w:pPr>
              <w:jc w:val="both"/>
              <w:rPr>
                <w:sz w:val="22"/>
                <w:szCs w:val="22"/>
                <w:u w:val="single"/>
              </w:rPr>
            </w:pPr>
            <w:r w:rsidRPr="0017792C">
              <w:rPr>
                <w:b/>
                <w:sz w:val="22"/>
                <w:szCs w:val="22"/>
              </w:rPr>
              <w:t>1.2 uždavinys</w:t>
            </w:r>
            <w:r w:rsidRPr="0017792C">
              <w:rPr>
                <w:i/>
                <w:sz w:val="22"/>
                <w:szCs w:val="22"/>
                <w:u w:val="single"/>
              </w:rPr>
              <w:t xml:space="preserve">: </w:t>
            </w:r>
            <w:r>
              <w:rPr>
                <w:i/>
                <w:sz w:val="22"/>
                <w:szCs w:val="22"/>
              </w:rPr>
              <w:t xml:space="preserve">Kurti ir vystyti </w:t>
            </w:r>
            <w:r w:rsidRPr="0017792C">
              <w:rPr>
                <w:i/>
                <w:sz w:val="22"/>
                <w:szCs w:val="22"/>
              </w:rPr>
              <w:t>palankią aplinką verslo plėtrai</w:t>
            </w:r>
          </w:p>
        </w:tc>
      </w:tr>
      <w:tr w:rsidR="001D1FC7" w:rsidRPr="0017792C" w14:paraId="4155C4D1" w14:textId="77777777" w:rsidTr="00E607C3">
        <w:trPr>
          <w:trHeight w:val="545"/>
        </w:trPr>
        <w:tc>
          <w:tcPr>
            <w:tcW w:w="2547" w:type="dxa"/>
          </w:tcPr>
          <w:p w14:paraId="44EF55C6" w14:textId="77777777" w:rsidR="001D1FC7" w:rsidRPr="007B6102" w:rsidRDefault="001D1FC7" w:rsidP="00E607C3">
            <w:pPr>
              <w:rPr>
                <w:sz w:val="22"/>
                <w:szCs w:val="22"/>
              </w:rPr>
            </w:pPr>
            <w:r w:rsidRPr="007B6102">
              <w:rPr>
                <w:sz w:val="22"/>
                <w:szCs w:val="22"/>
              </w:rPr>
              <w:t>1.2.1.</w:t>
            </w:r>
            <w:r w:rsidRPr="0017792C">
              <w:rPr>
                <w:sz w:val="22"/>
                <w:szCs w:val="22"/>
              </w:rPr>
              <w:t xml:space="preserve"> </w:t>
            </w:r>
            <w:r w:rsidRPr="007B6102">
              <w:rPr>
                <w:sz w:val="22"/>
                <w:szCs w:val="22"/>
              </w:rPr>
              <w:t>Pirmojo Alytaus pramonės zonos infrastruktūros plėtra ir pritaikymas pakitusiems verslo poreikiams</w:t>
            </w:r>
          </w:p>
        </w:tc>
        <w:tc>
          <w:tcPr>
            <w:tcW w:w="2551" w:type="dxa"/>
          </w:tcPr>
          <w:p w14:paraId="2CBA5529"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0361E3A2" w14:textId="77777777" w:rsidR="001D1FC7" w:rsidRPr="0017792C" w:rsidRDefault="001D1FC7" w:rsidP="00E607C3">
            <w:pPr>
              <w:jc w:val="both"/>
              <w:rPr>
                <w:sz w:val="22"/>
                <w:szCs w:val="22"/>
                <w:u w:val="single"/>
              </w:rPr>
            </w:pPr>
            <w:r w:rsidRPr="00D91882">
              <w:rPr>
                <w:szCs w:val="24"/>
              </w:rPr>
              <w:t>21-305-P-0001</w:t>
            </w:r>
          </w:p>
        </w:tc>
        <w:tc>
          <w:tcPr>
            <w:tcW w:w="1984" w:type="dxa"/>
          </w:tcPr>
          <w:p w14:paraId="5D667A3E" w14:textId="77777777" w:rsidR="001D1FC7" w:rsidRPr="0017792C" w:rsidRDefault="001D1FC7" w:rsidP="00E607C3">
            <w:pPr>
              <w:jc w:val="both"/>
              <w:rPr>
                <w:sz w:val="22"/>
                <w:szCs w:val="22"/>
                <w:u w:val="single"/>
              </w:rPr>
            </w:pPr>
            <w:r w:rsidRPr="00D91882">
              <w:rPr>
                <w:szCs w:val="24"/>
              </w:rPr>
              <w:t>nėra</w:t>
            </w:r>
          </w:p>
        </w:tc>
        <w:tc>
          <w:tcPr>
            <w:tcW w:w="4111" w:type="dxa"/>
          </w:tcPr>
          <w:p w14:paraId="3F6C85CC" w14:textId="77777777" w:rsidR="001D1FC7" w:rsidRPr="0017792C" w:rsidRDefault="001D1FC7" w:rsidP="00E607C3">
            <w:pPr>
              <w:jc w:val="both"/>
              <w:rPr>
                <w:sz w:val="22"/>
                <w:szCs w:val="22"/>
                <w:u w:val="single"/>
              </w:rPr>
            </w:pPr>
          </w:p>
        </w:tc>
      </w:tr>
      <w:tr w:rsidR="001D1FC7" w:rsidRPr="0017792C" w14:paraId="0079BC33" w14:textId="77777777" w:rsidTr="00E607C3">
        <w:trPr>
          <w:trHeight w:val="545"/>
        </w:trPr>
        <w:tc>
          <w:tcPr>
            <w:tcW w:w="2547" w:type="dxa"/>
          </w:tcPr>
          <w:p w14:paraId="126C5A60" w14:textId="77777777" w:rsidR="001D1FC7" w:rsidRPr="007B6102" w:rsidRDefault="001D1FC7" w:rsidP="00E607C3">
            <w:pPr>
              <w:rPr>
                <w:sz w:val="22"/>
                <w:szCs w:val="22"/>
              </w:rPr>
            </w:pPr>
            <w:r w:rsidRPr="007B6102">
              <w:rPr>
                <w:sz w:val="22"/>
                <w:szCs w:val="22"/>
              </w:rPr>
              <w:t>1.2.2.</w:t>
            </w:r>
            <w:r w:rsidRPr="0017792C">
              <w:rPr>
                <w:sz w:val="22"/>
                <w:szCs w:val="22"/>
              </w:rPr>
              <w:t xml:space="preserve"> </w:t>
            </w:r>
            <w:r w:rsidRPr="007B6102">
              <w:rPr>
                <w:sz w:val="22"/>
                <w:szCs w:val="22"/>
              </w:rPr>
              <w:t>Alytaus pramoninių ir komercinių teritorijų, skirtų investicijoms pritraukti, plėtra</w:t>
            </w:r>
          </w:p>
        </w:tc>
        <w:tc>
          <w:tcPr>
            <w:tcW w:w="2551" w:type="dxa"/>
          </w:tcPr>
          <w:p w14:paraId="61D3BD2F"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130DA9A4" w14:textId="77777777" w:rsidR="001D1FC7" w:rsidRPr="0017792C" w:rsidRDefault="001D1FC7" w:rsidP="00E607C3">
            <w:pPr>
              <w:jc w:val="both"/>
              <w:rPr>
                <w:sz w:val="22"/>
                <w:szCs w:val="22"/>
                <w:u w:val="single"/>
              </w:rPr>
            </w:pPr>
            <w:r w:rsidRPr="00D91882">
              <w:rPr>
                <w:szCs w:val="24"/>
              </w:rPr>
              <w:t>21-304-P-0001</w:t>
            </w:r>
          </w:p>
        </w:tc>
        <w:tc>
          <w:tcPr>
            <w:tcW w:w="1984" w:type="dxa"/>
          </w:tcPr>
          <w:p w14:paraId="0E31ABD5" w14:textId="77777777" w:rsidR="001D1FC7" w:rsidRPr="0017792C" w:rsidRDefault="001D1FC7" w:rsidP="00E607C3">
            <w:pPr>
              <w:jc w:val="both"/>
              <w:rPr>
                <w:sz w:val="22"/>
                <w:szCs w:val="22"/>
                <w:u w:val="single"/>
              </w:rPr>
            </w:pPr>
            <w:r w:rsidRPr="00D91882">
              <w:rPr>
                <w:szCs w:val="24"/>
              </w:rPr>
              <w:t>nėra</w:t>
            </w:r>
          </w:p>
        </w:tc>
        <w:tc>
          <w:tcPr>
            <w:tcW w:w="4111" w:type="dxa"/>
          </w:tcPr>
          <w:p w14:paraId="2299C726" w14:textId="77777777" w:rsidR="001D1FC7" w:rsidRPr="0017792C" w:rsidRDefault="001D1FC7" w:rsidP="00E607C3">
            <w:pPr>
              <w:jc w:val="both"/>
              <w:rPr>
                <w:sz w:val="22"/>
                <w:szCs w:val="22"/>
                <w:u w:val="single"/>
              </w:rPr>
            </w:pPr>
          </w:p>
        </w:tc>
      </w:tr>
      <w:tr w:rsidR="001D1FC7" w:rsidRPr="0017792C" w14:paraId="76D706DB" w14:textId="77777777" w:rsidTr="00E607C3">
        <w:trPr>
          <w:trHeight w:val="545"/>
        </w:trPr>
        <w:tc>
          <w:tcPr>
            <w:tcW w:w="2547" w:type="dxa"/>
          </w:tcPr>
          <w:p w14:paraId="59359744" w14:textId="77777777" w:rsidR="001D1FC7" w:rsidRPr="007B6102" w:rsidRDefault="001D1FC7" w:rsidP="00E607C3">
            <w:pPr>
              <w:rPr>
                <w:sz w:val="22"/>
                <w:szCs w:val="22"/>
              </w:rPr>
            </w:pPr>
            <w:r w:rsidRPr="007B6102">
              <w:rPr>
                <w:sz w:val="22"/>
                <w:szCs w:val="22"/>
              </w:rPr>
              <w:t>1.2.3.</w:t>
            </w:r>
            <w:r w:rsidRPr="0017792C">
              <w:rPr>
                <w:sz w:val="22"/>
                <w:szCs w:val="22"/>
              </w:rPr>
              <w:t xml:space="preserve"> </w:t>
            </w:r>
            <w:r w:rsidRPr="007B6102">
              <w:rPr>
                <w:sz w:val="22"/>
                <w:szCs w:val="22"/>
              </w:rPr>
              <w:t>Alytaus A. Jonyno ir Audėjų gatvių komercinės teritorijos infrastruktūros įrengimas</w:t>
            </w:r>
          </w:p>
        </w:tc>
        <w:tc>
          <w:tcPr>
            <w:tcW w:w="2551" w:type="dxa"/>
          </w:tcPr>
          <w:p w14:paraId="77F8E205"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2203C8B6" w14:textId="77777777" w:rsidR="001D1FC7" w:rsidRPr="0017792C" w:rsidRDefault="001D1FC7" w:rsidP="00E607C3">
            <w:pPr>
              <w:jc w:val="both"/>
              <w:rPr>
                <w:sz w:val="22"/>
                <w:szCs w:val="22"/>
                <w:u w:val="single"/>
              </w:rPr>
            </w:pPr>
            <w:r w:rsidRPr="00D91882">
              <w:rPr>
                <w:szCs w:val="24"/>
              </w:rPr>
              <w:t>21-305-P-0002</w:t>
            </w:r>
          </w:p>
        </w:tc>
        <w:tc>
          <w:tcPr>
            <w:tcW w:w="1984" w:type="dxa"/>
          </w:tcPr>
          <w:p w14:paraId="0637C15E" w14:textId="77777777" w:rsidR="001D1FC7" w:rsidRPr="0017792C" w:rsidRDefault="001D1FC7" w:rsidP="00E607C3">
            <w:pPr>
              <w:jc w:val="both"/>
              <w:rPr>
                <w:sz w:val="22"/>
                <w:szCs w:val="22"/>
                <w:u w:val="single"/>
              </w:rPr>
            </w:pPr>
            <w:r w:rsidRPr="00D91882">
              <w:rPr>
                <w:szCs w:val="24"/>
              </w:rPr>
              <w:t>nėra</w:t>
            </w:r>
          </w:p>
        </w:tc>
        <w:tc>
          <w:tcPr>
            <w:tcW w:w="4111" w:type="dxa"/>
          </w:tcPr>
          <w:p w14:paraId="2401DF0F" w14:textId="77777777" w:rsidR="001D1FC7" w:rsidRPr="0017792C" w:rsidRDefault="001D1FC7" w:rsidP="00E607C3">
            <w:pPr>
              <w:jc w:val="both"/>
              <w:rPr>
                <w:sz w:val="22"/>
                <w:szCs w:val="22"/>
                <w:u w:val="single"/>
              </w:rPr>
            </w:pPr>
          </w:p>
        </w:tc>
      </w:tr>
      <w:tr w:rsidR="001D1FC7" w:rsidRPr="0017792C" w14:paraId="37143F4C" w14:textId="77777777" w:rsidTr="00E607C3">
        <w:trPr>
          <w:trHeight w:val="545"/>
        </w:trPr>
        <w:tc>
          <w:tcPr>
            <w:tcW w:w="2547" w:type="dxa"/>
          </w:tcPr>
          <w:p w14:paraId="322EF98B" w14:textId="77777777" w:rsidR="001D1FC7" w:rsidRPr="0017792C" w:rsidRDefault="001D1FC7" w:rsidP="00E607C3">
            <w:pPr>
              <w:rPr>
                <w:sz w:val="22"/>
                <w:szCs w:val="22"/>
                <w:lang w:val="en-US"/>
              </w:rPr>
            </w:pPr>
            <w:r w:rsidRPr="0017792C">
              <w:rPr>
                <w:sz w:val="22"/>
                <w:szCs w:val="22"/>
                <w:lang w:val="en-US"/>
              </w:rPr>
              <w:t>1.2.4.</w:t>
            </w:r>
            <w:r w:rsidRPr="0017792C">
              <w:rPr>
                <w:sz w:val="22"/>
                <w:szCs w:val="22"/>
              </w:rPr>
              <w:t xml:space="preserve"> </w:t>
            </w:r>
            <w:proofErr w:type="spellStart"/>
            <w:r w:rsidRPr="0017792C">
              <w:rPr>
                <w:sz w:val="22"/>
                <w:szCs w:val="22"/>
                <w:lang w:val="en-US"/>
              </w:rPr>
              <w:t>Alytaus</w:t>
            </w:r>
            <w:proofErr w:type="spellEnd"/>
            <w:r w:rsidRPr="0017792C">
              <w:rPr>
                <w:sz w:val="22"/>
                <w:szCs w:val="22"/>
                <w:lang w:val="en-US"/>
              </w:rPr>
              <w:t xml:space="preserve"> </w:t>
            </w:r>
            <w:proofErr w:type="spellStart"/>
            <w:r w:rsidRPr="0017792C">
              <w:rPr>
                <w:sz w:val="22"/>
                <w:szCs w:val="22"/>
                <w:lang w:val="en-US"/>
              </w:rPr>
              <w:t>pramonės</w:t>
            </w:r>
            <w:proofErr w:type="spellEnd"/>
            <w:r w:rsidRPr="0017792C">
              <w:rPr>
                <w:sz w:val="22"/>
                <w:szCs w:val="22"/>
                <w:lang w:val="en-US"/>
              </w:rPr>
              <w:t xml:space="preserve"> </w:t>
            </w:r>
            <w:proofErr w:type="spellStart"/>
            <w:r w:rsidRPr="0017792C">
              <w:rPr>
                <w:sz w:val="22"/>
                <w:szCs w:val="22"/>
                <w:lang w:val="en-US"/>
              </w:rPr>
              <w:t>parko</w:t>
            </w:r>
            <w:proofErr w:type="spellEnd"/>
            <w:r w:rsidRPr="0017792C">
              <w:rPr>
                <w:sz w:val="22"/>
                <w:szCs w:val="22"/>
                <w:lang w:val="en-US"/>
              </w:rPr>
              <w:t xml:space="preserve"> </w:t>
            </w:r>
            <w:proofErr w:type="spellStart"/>
            <w:r w:rsidRPr="0017792C">
              <w:rPr>
                <w:sz w:val="22"/>
                <w:szCs w:val="22"/>
                <w:lang w:val="en-US"/>
              </w:rPr>
              <w:t>funkcionalumo</w:t>
            </w:r>
            <w:proofErr w:type="spellEnd"/>
            <w:r w:rsidRPr="0017792C">
              <w:rPr>
                <w:sz w:val="22"/>
                <w:szCs w:val="22"/>
                <w:lang w:val="en-US"/>
              </w:rPr>
              <w:t xml:space="preserve"> </w:t>
            </w:r>
            <w:proofErr w:type="spellStart"/>
            <w:r w:rsidRPr="0017792C">
              <w:rPr>
                <w:sz w:val="22"/>
                <w:szCs w:val="22"/>
                <w:lang w:val="en-US"/>
              </w:rPr>
              <w:t>didinimas</w:t>
            </w:r>
            <w:proofErr w:type="spellEnd"/>
          </w:p>
        </w:tc>
        <w:tc>
          <w:tcPr>
            <w:tcW w:w="2551" w:type="dxa"/>
          </w:tcPr>
          <w:p w14:paraId="4F28183F"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5036FF0E" w14:textId="77777777" w:rsidR="001D1FC7" w:rsidRPr="0017792C" w:rsidRDefault="001D1FC7" w:rsidP="00E607C3">
            <w:pPr>
              <w:jc w:val="both"/>
              <w:rPr>
                <w:sz w:val="22"/>
                <w:szCs w:val="22"/>
                <w:u w:val="single"/>
              </w:rPr>
            </w:pPr>
            <w:r w:rsidRPr="00D91882">
              <w:rPr>
                <w:szCs w:val="24"/>
              </w:rPr>
              <w:t>21-304-P-0002</w:t>
            </w:r>
          </w:p>
        </w:tc>
        <w:tc>
          <w:tcPr>
            <w:tcW w:w="1984" w:type="dxa"/>
          </w:tcPr>
          <w:p w14:paraId="68E39194" w14:textId="77777777" w:rsidR="001D1FC7" w:rsidRPr="0017792C" w:rsidRDefault="001D1FC7" w:rsidP="00E607C3">
            <w:pPr>
              <w:jc w:val="both"/>
              <w:rPr>
                <w:sz w:val="22"/>
                <w:szCs w:val="22"/>
                <w:u w:val="single"/>
              </w:rPr>
            </w:pPr>
            <w:r w:rsidRPr="00D91882">
              <w:rPr>
                <w:szCs w:val="24"/>
              </w:rPr>
              <w:t>nėra</w:t>
            </w:r>
          </w:p>
        </w:tc>
        <w:tc>
          <w:tcPr>
            <w:tcW w:w="4111" w:type="dxa"/>
          </w:tcPr>
          <w:p w14:paraId="7D54BE44" w14:textId="77777777" w:rsidR="001D1FC7" w:rsidRPr="0017792C" w:rsidRDefault="001D1FC7" w:rsidP="00E607C3">
            <w:pPr>
              <w:jc w:val="both"/>
              <w:rPr>
                <w:sz w:val="22"/>
                <w:szCs w:val="22"/>
                <w:u w:val="single"/>
              </w:rPr>
            </w:pPr>
          </w:p>
        </w:tc>
      </w:tr>
      <w:tr w:rsidR="001D1FC7" w:rsidRPr="0017792C" w14:paraId="016B391D" w14:textId="77777777" w:rsidTr="00E607C3">
        <w:trPr>
          <w:trHeight w:val="545"/>
        </w:trPr>
        <w:tc>
          <w:tcPr>
            <w:tcW w:w="2547" w:type="dxa"/>
          </w:tcPr>
          <w:p w14:paraId="1ECD258C" w14:textId="77777777" w:rsidR="001D1FC7" w:rsidRPr="0017792C" w:rsidRDefault="001D1FC7" w:rsidP="00E607C3">
            <w:pPr>
              <w:rPr>
                <w:sz w:val="22"/>
                <w:szCs w:val="22"/>
                <w:lang w:val="en-US"/>
              </w:rPr>
            </w:pPr>
            <w:r w:rsidRPr="0017792C">
              <w:rPr>
                <w:sz w:val="22"/>
                <w:szCs w:val="22"/>
                <w:lang w:val="en-US"/>
              </w:rPr>
              <w:t>1.2.5.</w:t>
            </w:r>
            <w:r w:rsidRPr="0017792C">
              <w:rPr>
                <w:sz w:val="22"/>
                <w:szCs w:val="22"/>
              </w:rPr>
              <w:t xml:space="preserve"> </w:t>
            </w:r>
            <w:r w:rsidRPr="0017792C">
              <w:rPr>
                <w:sz w:val="22"/>
                <w:szCs w:val="22"/>
                <w:lang w:val="en-US"/>
              </w:rPr>
              <w:t xml:space="preserve">Verslo </w:t>
            </w:r>
            <w:proofErr w:type="spellStart"/>
            <w:r w:rsidRPr="0017792C">
              <w:rPr>
                <w:sz w:val="22"/>
                <w:szCs w:val="22"/>
                <w:lang w:val="en-US"/>
              </w:rPr>
              <w:t>plėtros</w:t>
            </w:r>
            <w:proofErr w:type="spellEnd"/>
            <w:r w:rsidRPr="0017792C">
              <w:rPr>
                <w:sz w:val="22"/>
                <w:szCs w:val="22"/>
                <w:lang w:val="en-US"/>
              </w:rPr>
              <w:t xml:space="preserve"> </w:t>
            </w:r>
            <w:proofErr w:type="spellStart"/>
            <w:r w:rsidRPr="0017792C">
              <w:rPr>
                <w:sz w:val="22"/>
                <w:szCs w:val="22"/>
                <w:lang w:val="en-US"/>
              </w:rPr>
              <w:t>skatinimas</w:t>
            </w:r>
            <w:proofErr w:type="spellEnd"/>
          </w:p>
        </w:tc>
        <w:tc>
          <w:tcPr>
            <w:tcW w:w="2551" w:type="dxa"/>
          </w:tcPr>
          <w:p w14:paraId="3F2624A8" w14:textId="77777777" w:rsidR="001D1FC7" w:rsidRPr="0017792C" w:rsidRDefault="001D1FC7" w:rsidP="00E607C3">
            <w:pPr>
              <w:jc w:val="both"/>
              <w:rPr>
                <w:sz w:val="22"/>
                <w:szCs w:val="22"/>
                <w:u w:val="single"/>
              </w:rPr>
            </w:pPr>
            <w:r w:rsidRPr="00D91882">
              <w:rPr>
                <w:szCs w:val="24"/>
              </w:rPr>
              <w:t>rengiamas</w:t>
            </w:r>
          </w:p>
        </w:tc>
        <w:tc>
          <w:tcPr>
            <w:tcW w:w="2694" w:type="dxa"/>
          </w:tcPr>
          <w:p w14:paraId="35590EBC" w14:textId="79AE1797" w:rsidR="001D1FC7" w:rsidRPr="0017792C" w:rsidRDefault="001D1FC7" w:rsidP="00E607C3">
            <w:pPr>
              <w:jc w:val="both"/>
              <w:rPr>
                <w:sz w:val="22"/>
                <w:szCs w:val="22"/>
                <w:u w:val="single"/>
              </w:rPr>
            </w:pPr>
          </w:p>
        </w:tc>
        <w:tc>
          <w:tcPr>
            <w:tcW w:w="1984" w:type="dxa"/>
          </w:tcPr>
          <w:p w14:paraId="349703A3" w14:textId="77777777" w:rsidR="001D1FC7" w:rsidRPr="0017792C" w:rsidRDefault="001D1FC7" w:rsidP="00E607C3">
            <w:pPr>
              <w:jc w:val="both"/>
              <w:rPr>
                <w:sz w:val="22"/>
                <w:szCs w:val="22"/>
                <w:u w:val="single"/>
              </w:rPr>
            </w:pPr>
            <w:r w:rsidRPr="00D91882">
              <w:rPr>
                <w:szCs w:val="24"/>
              </w:rPr>
              <w:t>nėra</w:t>
            </w:r>
          </w:p>
        </w:tc>
        <w:tc>
          <w:tcPr>
            <w:tcW w:w="4111" w:type="dxa"/>
          </w:tcPr>
          <w:p w14:paraId="207346AE" w14:textId="271DE0A2" w:rsidR="001D1FC7" w:rsidRPr="0017792C" w:rsidRDefault="00145358" w:rsidP="00E607C3">
            <w:pPr>
              <w:jc w:val="both"/>
              <w:rPr>
                <w:sz w:val="22"/>
                <w:szCs w:val="22"/>
                <w:u w:val="single"/>
              </w:rPr>
            </w:pPr>
            <w:r w:rsidRPr="00145358">
              <w:rPr>
                <w:sz w:val="22"/>
                <w:szCs w:val="22"/>
                <w:lang w:val="en-US"/>
              </w:rPr>
              <w:t xml:space="preserve">2026-02-27 </w:t>
            </w:r>
            <w:proofErr w:type="spellStart"/>
            <w:r w:rsidRPr="00145358">
              <w:rPr>
                <w:sz w:val="22"/>
                <w:szCs w:val="22"/>
                <w:lang w:val="en-US"/>
              </w:rPr>
              <w:t>pateiktas</w:t>
            </w:r>
            <w:proofErr w:type="spellEnd"/>
            <w:r w:rsidRPr="00145358">
              <w:rPr>
                <w:sz w:val="22"/>
                <w:szCs w:val="22"/>
                <w:lang w:val="en-US"/>
              </w:rPr>
              <w:t xml:space="preserve"> </w:t>
            </w:r>
            <w:proofErr w:type="spellStart"/>
            <w:r w:rsidRPr="00145358">
              <w:rPr>
                <w:sz w:val="22"/>
                <w:szCs w:val="22"/>
                <w:lang w:val="en-US"/>
              </w:rPr>
              <w:t>projekto</w:t>
            </w:r>
            <w:proofErr w:type="spellEnd"/>
            <w:r w:rsidRPr="00145358">
              <w:rPr>
                <w:sz w:val="22"/>
                <w:szCs w:val="22"/>
                <w:lang w:val="en-US"/>
              </w:rPr>
              <w:t xml:space="preserve"> </w:t>
            </w:r>
            <w:r>
              <w:rPr>
                <w:sz w:val="22"/>
                <w:szCs w:val="22"/>
              </w:rPr>
              <w:t>į</w:t>
            </w:r>
            <w:proofErr w:type="spellStart"/>
            <w:r w:rsidRPr="00145358">
              <w:rPr>
                <w:sz w:val="22"/>
                <w:szCs w:val="22"/>
                <w:lang w:val="en-US"/>
              </w:rPr>
              <w:t>gyvendinimo</w:t>
            </w:r>
            <w:proofErr w:type="spellEnd"/>
            <w:r w:rsidRPr="00145358">
              <w:rPr>
                <w:sz w:val="22"/>
                <w:szCs w:val="22"/>
                <w:lang w:val="en-US"/>
              </w:rPr>
              <w:t xml:space="preserve"> </w:t>
            </w:r>
            <w:proofErr w:type="spellStart"/>
            <w:r w:rsidRPr="00145358">
              <w:rPr>
                <w:sz w:val="22"/>
                <w:szCs w:val="22"/>
                <w:lang w:val="en-US"/>
              </w:rPr>
              <w:t>planas</w:t>
            </w:r>
            <w:proofErr w:type="spellEnd"/>
            <w:r w:rsidRPr="00145358">
              <w:rPr>
                <w:sz w:val="22"/>
                <w:szCs w:val="22"/>
                <w:lang w:val="en-US"/>
              </w:rPr>
              <w:t xml:space="preserve">, </w:t>
            </w:r>
            <w:proofErr w:type="spellStart"/>
            <w:r w:rsidRPr="00145358">
              <w:rPr>
                <w:sz w:val="22"/>
                <w:szCs w:val="22"/>
                <w:lang w:val="en-US"/>
              </w:rPr>
              <w:t>projekto</w:t>
            </w:r>
            <w:proofErr w:type="spellEnd"/>
            <w:r w:rsidRPr="00145358">
              <w:rPr>
                <w:sz w:val="22"/>
                <w:szCs w:val="22"/>
                <w:lang w:val="en-US"/>
              </w:rPr>
              <w:t xml:space="preserve"> Nr. 21-333-P-0001</w:t>
            </w:r>
          </w:p>
        </w:tc>
      </w:tr>
      <w:tr w:rsidR="001D1FC7" w:rsidRPr="0017792C" w14:paraId="4271429D" w14:textId="77777777" w:rsidTr="00E607C3">
        <w:trPr>
          <w:trHeight w:val="414"/>
        </w:trPr>
        <w:tc>
          <w:tcPr>
            <w:tcW w:w="13887" w:type="dxa"/>
            <w:gridSpan w:val="5"/>
            <w:shd w:val="pct5" w:color="auto" w:fill="auto"/>
            <w:vAlign w:val="center"/>
          </w:tcPr>
          <w:p w14:paraId="097AADFC" w14:textId="77777777" w:rsidR="001D1FC7" w:rsidRPr="0017792C" w:rsidRDefault="001D1FC7" w:rsidP="00E607C3">
            <w:pPr>
              <w:jc w:val="both"/>
              <w:rPr>
                <w:sz w:val="22"/>
                <w:szCs w:val="22"/>
                <w:u w:val="single"/>
              </w:rPr>
            </w:pPr>
            <w:r w:rsidRPr="0017792C">
              <w:rPr>
                <w:b/>
                <w:sz w:val="22"/>
                <w:szCs w:val="22"/>
              </w:rPr>
              <w:t>1.3 uždavinys</w:t>
            </w:r>
            <w:r w:rsidRPr="0017792C">
              <w:rPr>
                <w:i/>
                <w:sz w:val="22"/>
                <w:szCs w:val="22"/>
                <w:u w:val="single"/>
              </w:rPr>
              <w:t xml:space="preserve">: </w:t>
            </w:r>
            <w:r w:rsidRPr="0017792C">
              <w:rPr>
                <w:i/>
                <w:sz w:val="22"/>
                <w:szCs w:val="22"/>
              </w:rPr>
              <w:t>Užtikrinti tvarią aplinką</w:t>
            </w:r>
          </w:p>
        </w:tc>
      </w:tr>
      <w:tr w:rsidR="001D1FC7" w:rsidRPr="0017792C" w14:paraId="7225E701" w14:textId="77777777" w:rsidTr="00E607C3">
        <w:trPr>
          <w:trHeight w:val="545"/>
        </w:trPr>
        <w:tc>
          <w:tcPr>
            <w:tcW w:w="2547" w:type="dxa"/>
          </w:tcPr>
          <w:p w14:paraId="0E154A81" w14:textId="77777777" w:rsidR="001D1FC7" w:rsidRPr="0017792C" w:rsidRDefault="001D1FC7" w:rsidP="00E607C3">
            <w:pPr>
              <w:rPr>
                <w:sz w:val="22"/>
                <w:szCs w:val="22"/>
                <w:lang w:val="en-US"/>
              </w:rPr>
            </w:pPr>
            <w:r w:rsidRPr="0017792C">
              <w:rPr>
                <w:sz w:val="22"/>
                <w:szCs w:val="22"/>
                <w:lang w:val="en-US"/>
              </w:rPr>
              <w:t>1.3.1.</w:t>
            </w:r>
            <w:r w:rsidRPr="0017792C">
              <w:rPr>
                <w:sz w:val="22"/>
                <w:szCs w:val="22"/>
              </w:rPr>
              <w:t xml:space="preserve"> </w:t>
            </w:r>
            <w:proofErr w:type="spellStart"/>
            <w:r w:rsidRPr="0017792C">
              <w:rPr>
                <w:sz w:val="22"/>
                <w:szCs w:val="22"/>
                <w:lang w:val="en-US"/>
              </w:rPr>
              <w:t>Nemuno</w:t>
            </w:r>
            <w:proofErr w:type="spellEnd"/>
            <w:r w:rsidRPr="0017792C">
              <w:rPr>
                <w:sz w:val="22"/>
                <w:szCs w:val="22"/>
                <w:lang w:val="en-US"/>
              </w:rPr>
              <w:t xml:space="preserve"> </w:t>
            </w:r>
            <w:proofErr w:type="spellStart"/>
            <w:r w:rsidRPr="0017792C">
              <w:rPr>
                <w:sz w:val="22"/>
                <w:szCs w:val="22"/>
                <w:lang w:val="en-US"/>
              </w:rPr>
              <w:t>pakrantės</w:t>
            </w:r>
            <w:proofErr w:type="spellEnd"/>
            <w:r w:rsidRPr="0017792C">
              <w:rPr>
                <w:sz w:val="22"/>
                <w:szCs w:val="22"/>
                <w:lang w:val="en-US"/>
              </w:rPr>
              <w:t xml:space="preserve"> </w:t>
            </w:r>
            <w:proofErr w:type="spellStart"/>
            <w:r w:rsidRPr="0017792C">
              <w:rPr>
                <w:sz w:val="22"/>
                <w:szCs w:val="22"/>
                <w:lang w:val="en-US"/>
              </w:rPr>
              <w:t>teritorijos</w:t>
            </w:r>
            <w:proofErr w:type="spellEnd"/>
            <w:r w:rsidRPr="0017792C">
              <w:rPr>
                <w:sz w:val="22"/>
                <w:szCs w:val="22"/>
                <w:lang w:val="en-US"/>
              </w:rPr>
              <w:t xml:space="preserve"> </w:t>
            </w:r>
            <w:proofErr w:type="spellStart"/>
            <w:r w:rsidRPr="0017792C">
              <w:rPr>
                <w:sz w:val="22"/>
                <w:szCs w:val="22"/>
                <w:lang w:val="en-US"/>
              </w:rPr>
              <w:t>funkcionalumo</w:t>
            </w:r>
            <w:proofErr w:type="spellEnd"/>
            <w:r w:rsidRPr="0017792C">
              <w:rPr>
                <w:sz w:val="22"/>
                <w:szCs w:val="22"/>
                <w:lang w:val="en-US"/>
              </w:rPr>
              <w:t xml:space="preserve"> </w:t>
            </w:r>
            <w:proofErr w:type="spellStart"/>
            <w:r w:rsidRPr="0017792C">
              <w:rPr>
                <w:sz w:val="22"/>
                <w:szCs w:val="22"/>
                <w:lang w:val="en-US"/>
              </w:rPr>
              <w:t>didinimas</w:t>
            </w:r>
            <w:proofErr w:type="spellEnd"/>
            <w:r w:rsidRPr="0017792C">
              <w:rPr>
                <w:sz w:val="22"/>
                <w:szCs w:val="22"/>
                <w:lang w:val="en-US"/>
              </w:rPr>
              <w:t xml:space="preserve">    </w:t>
            </w:r>
          </w:p>
        </w:tc>
        <w:tc>
          <w:tcPr>
            <w:tcW w:w="2551" w:type="dxa"/>
          </w:tcPr>
          <w:p w14:paraId="61D80157"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36B85593" w14:textId="77777777" w:rsidR="001D1FC7" w:rsidRPr="0017792C" w:rsidRDefault="001D1FC7" w:rsidP="00E607C3">
            <w:pPr>
              <w:jc w:val="both"/>
              <w:rPr>
                <w:sz w:val="22"/>
                <w:szCs w:val="22"/>
                <w:u w:val="single"/>
              </w:rPr>
            </w:pPr>
            <w:r w:rsidRPr="00D91882">
              <w:rPr>
                <w:szCs w:val="24"/>
              </w:rPr>
              <w:t>21-30</w:t>
            </w:r>
            <w:r>
              <w:rPr>
                <w:szCs w:val="24"/>
              </w:rPr>
              <w:t>7</w:t>
            </w:r>
            <w:r w:rsidRPr="00D91882">
              <w:rPr>
                <w:szCs w:val="24"/>
              </w:rPr>
              <w:t>-P-000</w:t>
            </w:r>
            <w:r>
              <w:rPr>
                <w:szCs w:val="24"/>
              </w:rPr>
              <w:t>2</w:t>
            </w:r>
          </w:p>
        </w:tc>
        <w:tc>
          <w:tcPr>
            <w:tcW w:w="1984" w:type="dxa"/>
          </w:tcPr>
          <w:p w14:paraId="58B7C29D" w14:textId="77777777" w:rsidR="001D1FC7" w:rsidRPr="0017792C" w:rsidRDefault="001D1FC7" w:rsidP="00E607C3">
            <w:pPr>
              <w:jc w:val="both"/>
              <w:rPr>
                <w:sz w:val="22"/>
                <w:szCs w:val="22"/>
                <w:u w:val="single"/>
              </w:rPr>
            </w:pPr>
            <w:r w:rsidRPr="00D91882">
              <w:rPr>
                <w:szCs w:val="24"/>
              </w:rPr>
              <w:t>nėra</w:t>
            </w:r>
          </w:p>
        </w:tc>
        <w:tc>
          <w:tcPr>
            <w:tcW w:w="4111" w:type="dxa"/>
          </w:tcPr>
          <w:p w14:paraId="1CB1F58D" w14:textId="77777777" w:rsidR="001D1FC7" w:rsidRPr="0017792C" w:rsidRDefault="001D1FC7" w:rsidP="00E607C3">
            <w:pPr>
              <w:jc w:val="both"/>
              <w:rPr>
                <w:sz w:val="22"/>
                <w:szCs w:val="22"/>
                <w:u w:val="single"/>
              </w:rPr>
            </w:pPr>
          </w:p>
        </w:tc>
      </w:tr>
      <w:tr w:rsidR="001D1FC7" w:rsidRPr="0017792C" w14:paraId="4F7F91C6" w14:textId="77777777" w:rsidTr="00E607C3">
        <w:trPr>
          <w:trHeight w:val="545"/>
        </w:trPr>
        <w:tc>
          <w:tcPr>
            <w:tcW w:w="2547" w:type="dxa"/>
          </w:tcPr>
          <w:p w14:paraId="331C07D3" w14:textId="77777777" w:rsidR="001D1FC7" w:rsidRPr="0017792C" w:rsidRDefault="001D1FC7" w:rsidP="00E607C3">
            <w:pPr>
              <w:rPr>
                <w:sz w:val="22"/>
                <w:szCs w:val="22"/>
                <w:lang w:val="en-US"/>
              </w:rPr>
            </w:pPr>
            <w:r w:rsidRPr="0017792C">
              <w:rPr>
                <w:sz w:val="22"/>
                <w:szCs w:val="22"/>
                <w:lang w:val="en-US"/>
              </w:rPr>
              <w:lastRenderedPageBreak/>
              <w:t>1.3.2.</w:t>
            </w:r>
            <w:r w:rsidRPr="0017792C">
              <w:rPr>
                <w:sz w:val="22"/>
                <w:szCs w:val="22"/>
              </w:rPr>
              <w:t xml:space="preserve"> </w:t>
            </w:r>
            <w:proofErr w:type="spellStart"/>
            <w:r w:rsidRPr="0017792C">
              <w:rPr>
                <w:sz w:val="22"/>
                <w:szCs w:val="22"/>
                <w:lang w:val="en-US"/>
              </w:rPr>
              <w:t>Alytaus</w:t>
            </w:r>
            <w:proofErr w:type="spellEnd"/>
            <w:r w:rsidRPr="0017792C">
              <w:rPr>
                <w:sz w:val="22"/>
                <w:szCs w:val="22"/>
                <w:lang w:val="en-US"/>
              </w:rPr>
              <w:t xml:space="preserve"> Jaunimo </w:t>
            </w:r>
            <w:proofErr w:type="spellStart"/>
            <w:r w:rsidRPr="0017792C">
              <w:rPr>
                <w:sz w:val="22"/>
                <w:szCs w:val="22"/>
                <w:lang w:val="en-US"/>
              </w:rPr>
              <w:t>parko</w:t>
            </w:r>
            <w:proofErr w:type="spellEnd"/>
            <w:r w:rsidRPr="0017792C">
              <w:rPr>
                <w:sz w:val="22"/>
                <w:szCs w:val="22"/>
                <w:lang w:val="en-US"/>
              </w:rPr>
              <w:t xml:space="preserve"> ir </w:t>
            </w:r>
            <w:proofErr w:type="spellStart"/>
            <w:r w:rsidRPr="0017792C">
              <w:rPr>
                <w:sz w:val="22"/>
                <w:szCs w:val="22"/>
                <w:lang w:val="en-US"/>
              </w:rPr>
              <w:t>aplinkinės</w:t>
            </w:r>
            <w:proofErr w:type="spellEnd"/>
            <w:r w:rsidRPr="0017792C">
              <w:rPr>
                <w:sz w:val="22"/>
                <w:szCs w:val="22"/>
                <w:lang w:val="en-US"/>
              </w:rPr>
              <w:t xml:space="preserve"> </w:t>
            </w:r>
            <w:proofErr w:type="spellStart"/>
            <w:r w:rsidRPr="0017792C">
              <w:rPr>
                <w:sz w:val="22"/>
                <w:szCs w:val="22"/>
                <w:lang w:val="en-US"/>
              </w:rPr>
              <w:t>teritorijos</w:t>
            </w:r>
            <w:proofErr w:type="spellEnd"/>
            <w:r w:rsidRPr="0017792C">
              <w:rPr>
                <w:sz w:val="22"/>
                <w:szCs w:val="22"/>
                <w:lang w:val="en-US"/>
              </w:rPr>
              <w:t xml:space="preserve"> </w:t>
            </w:r>
            <w:proofErr w:type="spellStart"/>
            <w:r w:rsidRPr="0017792C">
              <w:rPr>
                <w:sz w:val="22"/>
                <w:szCs w:val="22"/>
                <w:lang w:val="en-US"/>
              </w:rPr>
              <w:t>atgaivinimas</w:t>
            </w:r>
            <w:proofErr w:type="spellEnd"/>
          </w:p>
        </w:tc>
        <w:tc>
          <w:tcPr>
            <w:tcW w:w="2551" w:type="dxa"/>
          </w:tcPr>
          <w:p w14:paraId="55650A3C"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20467ECF" w14:textId="77777777" w:rsidR="001D1FC7" w:rsidRPr="0017792C" w:rsidRDefault="001D1FC7" w:rsidP="00E607C3">
            <w:pPr>
              <w:jc w:val="both"/>
              <w:rPr>
                <w:sz w:val="22"/>
                <w:szCs w:val="22"/>
                <w:u w:val="single"/>
              </w:rPr>
            </w:pPr>
            <w:r w:rsidRPr="00D91882">
              <w:rPr>
                <w:szCs w:val="24"/>
              </w:rPr>
              <w:t>21-30</w:t>
            </w:r>
            <w:r>
              <w:rPr>
                <w:szCs w:val="24"/>
              </w:rPr>
              <w:t>6</w:t>
            </w:r>
            <w:r w:rsidRPr="00D91882">
              <w:rPr>
                <w:szCs w:val="24"/>
              </w:rPr>
              <w:t>-P-000</w:t>
            </w:r>
            <w:r>
              <w:rPr>
                <w:szCs w:val="24"/>
              </w:rPr>
              <w:t>2</w:t>
            </w:r>
          </w:p>
        </w:tc>
        <w:tc>
          <w:tcPr>
            <w:tcW w:w="1984" w:type="dxa"/>
          </w:tcPr>
          <w:p w14:paraId="4B7B8AF6" w14:textId="77777777" w:rsidR="001D1FC7" w:rsidRPr="0017792C" w:rsidRDefault="001D1FC7" w:rsidP="00E607C3">
            <w:pPr>
              <w:jc w:val="both"/>
              <w:rPr>
                <w:sz w:val="22"/>
                <w:szCs w:val="22"/>
                <w:u w:val="single"/>
              </w:rPr>
            </w:pPr>
            <w:r w:rsidRPr="00D91882">
              <w:rPr>
                <w:szCs w:val="24"/>
              </w:rPr>
              <w:t>nėra</w:t>
            </w:r>
          </w:p>
        </w:tc>
        <w:tc>
          <w:tcPr>
            <w:tcW w:w="4111" w:type="dxa"/>
          </w:tcPr>
          <w:p w14:paraId="5D8EEF4F" w14:textId="77777777" w:rsidR="001D1FC7" w:rsidRPr="0017792C" w:rsidRDefault="001D1FC7" w:rsidP="00E607C3">
            <w:pPr>
              <w:jc w:val="both"/>
              <w:rPr>
                <w:sz w:val="22"/>
                <w:szCs w:val="22"/>
                <w:u w:val="single"/>
              </w:rPr>
            </w:pPr>
          </w:p>
        </w:tc>
      </w:tr>
      <w:tr w:rsidR="001D1FC7" w:rsidRPr="0017792C" w14:paraId="358BEE46" w14:textId="77777777" w:rsidTr="00E607C3">
        <w:trPr>
          <w:trHeight w:val="545"/>
        </w:trPr>
        <w:tc>
          <w:tcPr>
            <w:tcW w:w="2547" w:type="dxa"/>
          </w:tcPr>
          <w:p w14:paraId="6C083E3B" w14:textId="77777777" w:rsidR="001D1FC7" w:rsidRPr="007B6102" w:rsidRDefault="001D1FC7" w:rsidP="00E607C3">
            <w:pPr>
              <w:rPr>
                <w:sz w:val="22"/>
                <w:szCs w:val="22"/>
              </w:rPr>
            </w:pPr>
            <w:r w:rsidRPr="007B6102">
              <w:rPr>
                <w:sz w:val="22"/>
                <w:szCs w:val="22"/>
              </w:rPr>
              <w:t>1.3.3.</w:t>
            </w:r>
            <w:r w:rsidRPr="0017792C">
              <w:rPr>
                <w:sz w:val="22"/>
                <w:szCs w:val="22"/>
              </w:rPr>
              <w:t xml:space="preserve"> </w:t>
            </w:r>
            <w:r w:rsidRPr="007B6102">
              <w:rPr>
                <w:sz w:val="22"/>
                <w:szCs w:val="22"/>
              </w:rPr>
              <w:t>Alytaus Vidzgirio mikrorajono viešųjų erdvių humanizavimas</w:t>
            </w:r>
          </w:p>
        </w:tc>
        <w:tc>
          <w:tcPr>
            <w:tcW w:w="2551" w:type="dxa"/>
          </w:tcPr>
          <w:p w14:paraId="13484D74"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57D023E5" w14:textId="77777777" w:rsidR="001D1FC7" w:rsidRPr="0017792C" w:rsidRDefault="001D1FC7" w:rsidP="00E607C3">
            <w:pPr>
              <w:jc w:val="both"/>
              <w:rPr>
                <w:sz w:val="22"/>
                <w:szCs w:val="22"/>
                <w:u w:val="single"/>
              </w:rPr>
            </w:pPr>
            <w:r w:rsidRPr="00D91882">
              <w:rPr>
                <w:szCs w:val="24"/>
              </w:rPr>
              <w:t>21-30</w:t>
            </w:r>
            <w:r>
              <w:rPr>
                <w:szCs w:val="24"/>
              </w:rPr>
              <w:t>7</w:t>
            </w:r>
            <w:r w:rsidRPr="00D91882">
              <w:rPr>
                <w:szCs w:val="24"/>
              </w:rPr>
              <w:t>-P-0001</w:t>
            </w:r>
          </w:p>
        </w:tc>
        <w:tc>
          <w:tcPr>
            <w:tcW w:w="1984" w:type="dxa"/>
          </w:tcPr>
          <w:p w14:paraId="66FDF057" w14:textId="77777777" w:rsidR="001D1FC7" w:rsidRPr="0017792C" w:rsidRDefault="001D1FC7" w:rsidP="00E607C3">
            <w:pPr>
              <w:jc w:val="both"/>
              <w:rPr>
                <w:sz w:val="22"/>
                <w:szCs w:val="22"/>
                <w:u w:val="single"/>
              </w:rPr>
            </w:pPr>
            <w:r w:rsidRPr="00D91882">
              <w:rPr>
                <w:szCs w:val="24"/>
              </w:rPr>
              <w:t>nėra</w:t>
            </w:r>
          </w:p>
        </w:tc>
        <w:tc>
          <w:tcPr>
            <w:tcW w:w="4111" w:type="dxa"/>
          </w:tcPr>
          <w:p w14:paraId="36FA25E1" w14:textId="77777777" w:rsidR="001D1FC7" w:rsidRPr="0017792C" w:rsidRDefault="001D1FC7" w:rsidP="00E607C3">
            <w:pPr>
              <w:jc w:val="both"/>
              <w:rPr>
                <w:sz w:val="22"/>
                <w:szCs w:val="22"/>
                <w:u w:val="single"/>
              </w:rPr>
            </w:pPr>
          </w:p>
        </w:tc>
      </w:tr>
      <w:tr w:rsidR="001D1FC7" w:rsidRPr="0017792C" w14:paraId="24841ED8" w14:textId="77777777" w:rsidTr="00E607C3">
        <w:trPr>
          <w:trHeight w:val="545"/>
        </w:trPr>
        <w:tc>
          <w:tcPr>
            <w:tcW w:w="2547" w:type="dxa"/>
          </w:tcPr>
          <w:p w14:paraId="5440BC7C" w14:textId="77777777" w:rsidR="001D1FC7" w:rsidRPr="007B6102" w:rsidRDefault="001D1FC7" w:rsidP="00E607C3">
            <w:pPr>
              <w:rPr>
                <w:sz w:val="22"/>
                <w:szCs w:val="22"/>
              </w:rPr>
            </w:pPr>
            <w:r w:rsidRPr="007B6102">
              <w:rPr>
                <w:sz w:val="22"/>
                <w:szCs w:val="22"/>
              </w:rPr>
              <w:t>1.3.4.</w:t>
            </w:r>
            <w:r w:rsidRPr="0017792C">
              <w:rPr>
                <w:sz w:val="22"/>
                <w:szCs w:val="22"/>
              </w:rPr>
              <w:t xml:space="preserve"> </w:t>
            </w:r>
            <w:r w:rsidRPr="007B6102">
              <w:rPr>
                <w:sz w:val="22"/>
                <w:szCs w:val="22"/>
              </w:rPr>
              <w:t>Alytaus miesto centrinės dalies viešosios infrastruktūros funkcionalumo didinimas</w:t>
            </w:r>
          </w:p>
        </w:tc>
        <w:tc>
          <w:tcPr>
            <w:tcW w:w="2551" w:type="dxa"/>
          </w:tcPr>
          <w:p w14:paraId="528BBEB5" w14:textId="3188AFA0" w:rsidR="001D1FC7" w:rsidRPr="0017792C" w:rsidRDefault="0019731E" w:rsidP="00E607C3">
            <w:pPr>
              <w:jc w:val="both"/>
              <w:rPr>
                <w:sz w:val="22"/>
                <w:szCs w:val="22"/>
                <w:u w:val="single"/>
              </w:rPr>
            </w:pPr>
            <w:r w:rsidRPr="00D91882">
              <w:rPr>
                <w:szCs w:val="24"/>
              </w:rPr>
              <w:t>įgyvendinamas</w:t>
            </w:r>
          </w:p>
        </w:tc>
        <w:tc>
          <w:tcPr>
            <w:tcW w:w="2694" w:type="dxa"/>
          </w:tcPr>
          <w:p w14:paraId="5620018A" w14:textId="7F67631E" w:rsidR="001D1FC7" w:rsidRPr="0019731E" w:rsidRDefault="0019731E" w:rsidP="00E607C3">
            <w:pPr>
              <w:jc w:val="both"/>
              <w:rPr>
                <w:szCs w:val="24"/>
              </w:rPr>
            </w:pPr>
            <w:r w:rsidRPr="0019731E">
              <w:rPr>
                <w:szCs w:val="24"/>
              </w:rPr>
              <w:t>21-308-P-0002</w:t>
            </w:r>
          </w:p>
        </w:tc>
        <w:tc>
          <w:tcPr>
            <w:tcW w:w="1984" w:type="dxa"/>
          </w:tcPr>
          <w:p w14:paraId="24E7F888" w14:textId="77777777" w:rsidR="001D1FC7" w:rsidRPr="0017792C" w:rsidRDefault="001D1FC7" w:rsidP="00E607C3">
            <w:pPr>
              <w:jc w:val="both"/>
              <w:rPr>
                <w:sz w:val="22"/>
                <w:szCs w:val="22"/>
                <w:u w:val="single"/>
              </w:rPr>
            </w:pPr>
            <w:r w:rsidRPr="00D91882">
              <w:rPr>
                <w:szCs w:val="24"/>
              </w:rPr>
              <w:t>nėra</w:t>
            </w:r>
          </w:p>
        </w:tc>
        <w:tc>
          <w:tcPr>
            <w:tcW w:w="4111" w:type="dxa"/>
          </w:tcPr>
          <w:p w14:paraId="7236345F" w14:textId="63C6520F" w:rsidR="001D1FC7" w:rsidRPr="0017792C" w:rsidRDefault="001D1FC7" w:rsidP="00E607C3">
            <w:pPr>
              <w:jc w:val="both"/>
              <w:rPr>
                <w:sz w:val="22"/>
                <w:szCs w:val="22"/>
                <w:u w:val="single"/>
              </w:rPr>
            </w:pPr>
          </w:p>
        </w:tc>
      </w:tr>
      <w:tr w:rsidR="001D1FC7" w:rsidRPr="0017792C" w14:paraId="7CC04C78" w14:textId="77777777" w:rsidTr="00E607C3">
        <w:trPr>
          <w:trHeight w:val="545"/>
        </w:trPr>
        <w:tc>
          <w:tcPr>
            <w:tcW w:w="2547" w:type="dxa"/>
          </w:tcPr>
          <w:p w14:paraId="7BA00188" w14:textId="77777777" w:rsidR="001D1FC7" w:rsidRPr="0017792C" w:rsidRDefault="001D1FC7" w:rsidP="00E607C3">
            <w:pPr>
              <w:rPr>
                <w:sz w:val="22"/>
                <w:szCs w:val="22"/>
                <w:lang w:val="en-US"/>
              </w:rPr>
            </w:pPr>
            <w:r w:rsidRPr="0017792C">
              <w:rPr>
                <w:sz w:val="22"/>
                <w:szCs w:val="22"/>
                <w:lang w:val="en-US"/>
              </w:rPr>
              <w:t>1.3.5.</w:t>
            </w:r>
            <w:r w:rsidRPr="0017792C">
              <w:rPr>
                <w:sz w:val="22"/>
                <w:szCs w:val="22"/>
              </w:rPr>
              <w:t xml:space="preserve"> </w:t>
            </w:r>
            <w:proofErr w:type="spellStart"/>
            <w:r w:rsidRPr="0017792C">
              <w:rPr>
                <w:sz w:val="22"/>
                <w:szCs w:val="22"/>
                <w:lang w:val="en-US"/>
              </w:rPr>
              <w:t>Alytaus</w:t>
            </w:r>
            <w:proofErr w:type="spellEnd"/>
            <w:r w:rsidRPr="0017792C">
              <w:rPr>
                <w:sz w:val="22"/>
                <w:szCs w:val="22"/>
                <w:lang w:val="en-US"/>
              </w:rPr>
              <w:t xml:space="preserve"> Sveikatos </w:t>
            </w:r>
            <w:proofErr w:type="spellStart"/>
            <w:r w:rsidRPr="0017792C">
              <w:rPr>
                <w:sz w:val="22"/>
                <w:szCs w:val="22"/>
                <w:lang w:val="en-US"/>
              </w:rPr>
              <w:t>tako</w:t>
            </w:r>
            <w:proofErr w:type="spellEnd"/>
            <w:r w:rsidRPr="0017792C">
              <w:rPr>
                <w:sz w:val="22"/>
                <w:szCs w:val="22"/>
                <w:lang w:val="en-US"/>
              </w:rPr>
              <w:t xml:space="preserve"> </w:t>
            </w:r>
            <w:proofErr w:type="spellStart"/>
            <w:r w:rsidRPr="0017792C">
              <w:rPr>
                <w:sz w:val="22"/>
                <w:szCs w:val="22"/>
                <w:lang w:val="en-US"/>
              </w:rPr>
              <w:t>teritorijos</w:t>
            </w:r>
            <w:proofErr w:type="spellEnd"/>
            <w:r w:rsidRPr="0017792C">
              <w:rPr>
                <w:sz w:val="22"/>
                <w:szCs w:val="22"/>
                <w:lang w:val="en-US"/>
              </w:rPr>
              <w:t xml:space="preserve"> ir </w:t>
            </w:r>
            <w:proofErr w:type="spellStart"/>
            <w:r w:rsidRPr="0017792C">
              <w:rPr>
                <w:sz w:val="22"/>
                <w:szCs w:val="22"/>
                <w:lang w:val="en-US"/>
              </w:rPr>
              <w:t>prieigų</w:t>
            </w:r>
            <w:proofErr w:type="spellEnd"/>
            <w:r w:rsidRPr="0017792C">
              <w:rPr>
                <w:sz w:val="22"/>
                <w:szCs w:val="22"/>
                <w:lang w:val="en-US"/>
              </w:rPr>
              <w:t xml:space="preserve"> (</w:t>
            </w:r>
            <w:proofErr w:type="spellStart"/>
            <w:r w:rsidRPr="0017792C">
              <w:rPr>
                <w:sz w:val="22"/>
                <w:szCs w:val="22"/>
                <w:lang w:val="en-US"/>
              </w:rPr>
              <w:t>Kepyklos</w:t>
            </w:r>
            <w:proofErr w:type="spellEnd"/>
            <w:r w:rsidRPr="0017792C">
              <w:rPr>
                <w:sz w:val="22"/>
                <w:szCs w:val="22"/>
                <w:lang w:val="en-US"/>
              </w:rPr>
              <w:t xml:space="preserve"> g.)  </w:t>
            </w:r>
            <w:proofErr w:type="spellStart"/>
            <w:r w:rsidRPr="0017792C">
              <w:rPr>
                <w:sz w:val="22"/>
                <w:szCs w:val="22"/>
                <w:lang w:val="en-US"/>
              </w:rPr>
              <w:t>atgaivinimas</w:t>
            </w:r>
            <w:proofErr w:type="spellEnd"/>
          </w:p>
        </w:tc>
        <w:tc>
          <w:tcPr>
            <w:tcW w:w="2551" w:type="dxa"/>
          </w:tcPr>
          <w:p w14:paraId="4467C008"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5B3ED609" w14:textId="77777777" w:rsidR="001D1FC7" w:rsidRPr="0019731E" w:rsidRDefault="001D1FC7" w:rsidP="00E607C3">
            <w:pPr>
              <w:jc w:val="both"/>
              <w:rPr>
                <w:szCs w:val="24"/>
              </w:rPr>
            </w:pPr>
            <w:r w:rsidRPr="00D91882">
              <w:rPr>
                <w:szCs w:val="24"/>
              </w:rPr>
              <w:t>21-30</w:t>
            </w:r>
            <w:r>
              <w:rPr>
                <w:szCs w:val="24"/>
              </w:rPr>
              <w:t>6</w:t>
            </w:r>
            <w:r w:rsidRPr="00D91882">
              <w:rPr>
                <w:szCs w:val="24"/>
              </w:rPr>
              <w:t>-P-0001</w:t>
            </w:r>
          </w:p>
        </w:tc>
        <w:tc>
          <w:tcPr>
            <w:tcW w:w="1984" w:type="dxa"/>
          </w:tcPr>
          <w:p w14:paraId="14A5FD06" w14:textId="77777777" w:rsidR="001D1FC7" w:rsidRPr="0017792C" w:rsidRDefault="001D1FC7" w:rsidP="00E607C3">
            <w:pPr>
              <w:jc w:val="both"/>
              <w:rPr>
                <w:sz w:val="22"/>
                <w:szCs w:val="22"/>
                <w:u w:val="single"/>
              </w:rPr>
            </w:pPr>
            <w:r w:rsidRPr="00D91882">
              <w:rPr>
                <w:szCs w:val="24"/>
              </w:rPr>
              <w:t>nėra</w:t>
            </w:r>
          </w:p>
        </w:tc>
        <w:tc>
          <w:tcPr>
            <w:tcW w:w="4111" w:type="dxa"/>
          </w:tcPr>
          <w:p w14:paraId="3EE89C48" w14:textId="77777777" w:rsidR="001D1FC7" w:rsidRPr="0017792C" w:rsidRDefault="001D1FC7" w:rsidP="00E607C3">
            <w:pPr>
              <w:jc w:val="both"/>
              <w:rPr>
                <w:sz w:val="22"/>
                <w:szCs w:val="22"/>
                <w:u w:val="single"/>
              </w:rPr>
            </w:pPr>
          </w:p>
        </w:tc>
      </w:tr>
      <w:tr w:rsidR="001D1FC7" w:rsidRPr="0017792C" w14:paraId="5032E889" w14:textId="77777777" w:rsidTr="00E607C3">
        <w:trPr>
          <w:trHeight w:val="545"/>
        </w:trPr>
        <w:tc>
          <w:tcPr>
            <w:tcW w:w="2547" w:type="dxa"/>
          </w:tcPr>
          <w:p w14:paraId="7842A162" w14:textId="77777777" w:rsidR="001D1FC7" w:rsidRPr="0017792C" w:rsidRDefault="001D1FC7" w:rsidP="00E607C3">
            <w:pPr>
              <w:rPr>
                <w:sz w:val="22"/>
                <w:szCs w:val="22"/>
              </w:rPr>
            </w:pPr>
            <w:r w:rsidRPr="0017792C">
              <w:rPr>
                <w:sz w:val="22"/>
                <w:szCs w:val="22"/>
              </w:rPr>
              <w:t>1.3.6. Alytaus dviračių ir pėsčiųjų takų plėtra</w:t>
            </w:r>
          </w:p>
        </w:tc>
        <w:tc>
          <w:tcPr>
            <w:tcW w:w="2551" w:type="dxa"/>
          </w:tcPr>
          <w:p w14:paraId="2F362E4E" w14:textId="2E520CBF" w:rsidR="001D1FC7" w:rsidRPr="0017792C" w:rsidRDefault="00145358" w:rsidP="00E607C3">
            <w:pPr>
              <w:jc w:val="both"/>
              <w:rPr>
                <w:sz w:val="22"/>
                <w:szCs w:val="22"/>
                <w:u w:val="single"/>
              </w:rPr>
            </w:pPr>
            <w:r w:rsidRPr="00145358">
              <w:rPr>
                <w:szCs w:val="24"/>
              </w:rPr>
              <w:t>įgyvendinamas</w:t>
            </w:r>
          </w:p>
        </w:tc>
        <w:tc>
          <w:tcPr>
            <w:tcW w:w="2694" w:type="dxa"/>
          </w:tcPr>
          <w:p w14:paraId="4C9B29FF" w14:textId="14E87D4C" w:rsidR="001D1FC7" w:rsidRPr="0019731E" w:rsidRDefault="0019731E" w:rsidP="00E607C3">
            <w:pPr>
              <w:jc w:val="both"/>
              <w:rPr>
                <w:szCs w:val="24"/>
              </w:rPr>
            </w:pPr>
            <w:r w:rsidRPr="004559A0">
              <w:rPr>
                <w:szCs w:val="24"/>
              </w:rPr>
              <w:t>21-104-P-0001</w:t>
            </w:r>
          </w:p>
        </w:tc>
        <w:tc>
          <w:tcPr>
            <w:tcW w:w="1984" w:type="dxa"/>
          </w:tcPr>
          <w:p w14:paraId="77A6F64C" w14:textId="77777777" w:rsidR="001D1FC7" w:rsidRPr="0017792C" w:rsidRDefault="001D1FC7" w:rsidP="00E607C3">
            <w:pPr>
              <w:jc w:val="both"/>
              <w:rPr>
                <w:sz w:val="22"/>
                <w:szCs w:val="22"/>
                <w:u w:val="single"/>
              </w:rPr>
            </w:pPr>
            <w:r w:rsidRPr="00D91882">
              <w:rPr>
                <w:szCs w:val="24"/>
              </w:rPr>
              <w:t>nėra</w:t>
            </w:r>
          </w:p>
        </w:tc>
        <w:tc>
          <w:tcPr>
            <w:tcW w:w="4111" w:type="dxa"/>
          </w:tcPr>
          <w:p w14:paraId="5B43B991" w14:textId="77777777" w:rsidR="001D1FC7" w:rsidRPr="0017792C" w:rsidRDefault="001D1FC7" w:rsidP="00E607C3">
            <w:pPr>
              <w:jc w:val="both"/>
              <w:rPr>
                <w:sz w:val="22"/>
                <w:szCs w:val="22"/>
                <w:u w:val="single"/>
              </w:rPr>
            </w:pPr>
          </w:p>
        </w:tc>
      </w:tr>
      <w:tr w:rsidR="001D1FC7" w:rsidRPr="0017792C" w14:paraId="31A6B615" w14:textId="77777777" w:rsidTr="00E607C3">
        <w:trPr>
          <w:trHeight w:val="545"/>
        </w:trPr>
        <w:tc>
          <w:tcPr>
            <w:tcW w:w="2547" w:type="dxa"/>
          </w:tcPr>
          <w:p w14:paraId="4C0FA915" w14:textId="77777777" w:rsidR="001D1FC7" w:rsidRPr="0017792C" w:rsidRDefault="001D1FC7" w:rsidP="00E607C3">
            <w:pPr>
              <w:rPr>
                <w:sz w:val="22"/>
                <w:szCs w:val="22"/>
              </w:rPr>
            </w:pPr>
            <w:r w:rsidRPr="0017792C">
              <w:rPr>
                <w:sz w:val="22"/>
                <w:szCs w:val="22"/>
              </w:rPr>
              <w:t>1.3.7. Viešojo transporto paslaugų valdymo technologijų modernizavimas</w:t>
            </w:r>
          </w:p>
        </w:tc>
        <w:tc>
          <w:tcPr>
            <w:tcW w:w="2551" w:type="dxa"/>
          </w:tcPr>
          <w:p w14:paraId="0FD67841" w14:textId="1C08FD4C" w:rsidR="001D1FC7" w:rsidRPr="0017792C" w:rsidRDefault="00145358" w:rsidP="00E607C3">
            <w:pPr>
              <w:jc w:val="both"/>
              <w:rPr>
                <w:sz w:val="22"/>
                <w:szCs w:val="22"/>
                <w:u w:val="single"/>
              </w:rPr>
            </w:pPr>
            <w:r w:rsidRPr="00145358">
              <w:rPr>
                <w:szCs w:val="24"/>
              </w:rPr>
              <w:t>įgyvendinamas</w:t>
            </w:r>
          </w:p>
        </w:tc>
        <w:tc>
          <w:tcPr>
            <w:tcW w:w="2694" w:type="dxa"/>
          </w:tcPr>
          <w:p w14:paraId="31CFFF20" w14:textId="26640054" w:rsidR="001D1FC7" w:rsidRPr="0019731E" w:rsidRDefault="0019731E" w:rsidP="00E607C3">
            <w:pPr>
              <w:jc w:val="both"/>
              <w:rPr>
                <w:szCs w:val="24"/>
              </w:rPr>
            </w:pPr>
            <w:r w:rsidRPr="0019731E">
              <w:rPr>
                <w:szCs w:val="24"/>
              </w:rPr>
              <w:t>21-308-P-0001</w:t>
            </w:r>
          </w:p>
        </w:tc>
        <w:tc>
          <w:tcPr>
            <w:tcW w:w="1984" w:type="dxa"/>
          </w:tcPr>
          <w:p w14:paraId="137B3A3B" w14:textId="77777777" w:rsidR="001D1FC7" w:rsidRPr="0017792C" w:rsidRDefault="001D1FC7" w:rsidP="00E607C3">
            <w:pPr>
              <w:jc w:val="both"/>
              <w:rPr>
                <w:sz w:val="22"/>
                <w:szCs w:val="22"/>
                <w:u w:val="single"/>
              </w:rPr>
            </w:pPr>
            <w:r w:rsidRPr="00D91882">
              <w:rPr>
                <w:szCs w:val="24"/>
              </w:rPr>
              <w:t>nėra</w:t>
            </w:r>
          </w:p>
        </w:tc>
        <w:tc>
          <w:tcPr>
            <w:tcW w:w="4111" w:type="dxa"/>
          </w:tcPr>
          <w:p w14:paraId="7975A779" w14:textId="50FDC15E" w:rsidR="001D1FC7" w:rsidRPr="0017792C" w:rsidRDefault="001D1FC7" w:rsidP="00E607C3">
            <w:pPr>
              <w:jc w:val="both"/>
              <w:rPr>
                <w:sz w:val="22"/>
                <w:szCs w:val="22"/>
                <w:u w:val="single"/>
              </w:rPr>
            </w:pPr>
          </w:p>
        </w:tc>
      </w:tr>
      <w:tr w:rsidR="001D1FC7" w:rsidRPr="0017792C" w14:paraId="018A7496" w14:textId="77777777" w:rsidTr="00E607C3">
        <w:trPr>
          <w:trHeight w:val="545"/>
        </w:trPr>
        <w:tc>
          <w:tcPr>
            <w:tcW w:w="2547" w:type="dxa"/>
          </w:tcPr>
          <w:p w14:paraId="63A41779" w14:textId="77777777" w:rsidR="001D1FC7" w:rsidRPr="0017792C" w:rsidRDefault="001D1FC7" w:rsidP="00E607C3">
            <w:pPr>
              <w:rPr>
                <w:sz w:val="22"/>
                <w:szCs w:val="22"/>
              </w:rPr>
            </w:pPr>
            <w:r w:rsidRPr="0017792C">
              <w:rPr>
                <w:sz w:val="22"/>
                <w:szCs w:val="22"/>
              </w:rPr>
              <w:t>1.3.8. Viešojo transporto  infrastruktūros  modernizavimas</w:t>
            </w:r>
          </w:p>
        </w:tc>
        <w:tc>
          <w:tcPr>
            <w:tcW w:w="2551" w:type="dxa"/>
          </w:tcPr>
          <w:p w14:paraId="2925609D" w14:textId="77777777" w:rsidR="001D1FC7" w:rsidRPr="0017792C" w:rsidRDefault="001D1FC7" w:rsidP="00E607C3">
            <w:pPr>
              <w:jc w:val="both"/>
              <w:rPr>
                <w:sz w:val="22"/>
                <w:szCs w:val="22"/>
                <w:u w:val="single"/>
              </w:rPr>
            </w:pPr>
            <w:r w:rsidRPr="00D91882">
              <w:rPr>
                <w:szCs w:val="24"/>
              </w:rPr>
              <w:t>įgyvendinamas</w:t>
            </w:r>
          </w:p>
        </w:tc>
        <w:tc>
          <w:tcPr>
            <w:tcW w:w="2694" w:type="dxa"/>
          </w:tcPr>
          <w:p w14:paraId="19F830D8" w14:textId="77777777" w:rsidR="001D1FC7" w:rsidRPr="0017792C" w:rsidRDefault="001D1FC7" w:rsidP="00E607C3">
            <w:pPr>
              <w:jc w:val="both"/>
              <w:rPr>
                <w:sz w:val="22"/>
                <w:szCs w:val="22"/>
                <w:u w:val="single"/>
              </w:rPr>
            </w:pPr>
            <w:r w:rsidRPr="00D91882">
              <w:rPr>
                <w:szCs w:val="24"/>
              </w:rPr>
              <w:t>21-105-P-0001</w:t>
            </w:r>
          </w:p>
        </w:tc>
        <w:tc>
          <w:tcPr>
            <w:tcW w:w="1984" w:type="dxa"/>
          </w:tcPr>
          <w:p w14:paraId="61767EB9" w14:textId="77777777" w:rsidR="001D1FC7" w:rsidRPr="0017792C" w:rsidRDefault="001D1FC7" w:rsidP="00E607C3">
            <w:pPr>
              <w:jc w:val="both"/>
              <w:rPr>
                <w:sz w:val="22"/>
                <w:szCs w:val="22"/>
                <w:u w:val="single"/>
              </w:rPr>
            </w:pPr>
            <w:r w:rsidRPr="00D91882">
              <w:rPr>
                <w:szCs w:val="24"/>
              </w:rPr>
              <w:t>nėra</w:t>
            </w:r>
          </w:p>
        </w:tc>
        <w:tc>
          <w:tcPr>
            <w:tcW w:w="4111" w:type="dxa"/>
          </w:tcPr>
          <w:p w14:paraId="19E85826" w14:textId="77777777" w:rsidR="001D1FC7" w:rsidRPr="0017792C" w:rsidRDefault="001D1FC7" w:rsidP="00E607C3">
            <w:pPr>
              <w:jc w:val="both"/>
              <w:rPr>
                <w:sz w:val="22"/>
                <w:szCs w:val="22"/>
                <w:u w:val="single"/>
              </w:rPr>
            </w:pPr>
          </w:p>
        </w:tc>
      </w:tr>
    </w:tbl>
    <w:p w14:paraId="4C95D300" w14:textId="77777777" w:rsidR="001D1FC7" w:rsidRDefault="001D1FC7" w:rsidP="007B4950">
      <w:pPr>
        <w:jc w:val="both"/>
        <w:rPr>
          <w:sz w:val="22"/>
          <w:szCs w:val="22"/>
          <w:u w:val="single"/>
        </w:rPr>
      </w:pPr>
    </w:p>
    <w:sectPr w:rsidR="001D1FC7" w:rsidSect="004A2CB5">
      <w:headerReference w:type="even" r:id="rId9"/>
      <w:headerReference w:type="default" r:id="rId10"/>
      <w:footerReference w:type="even" r:id="rId11"/>
      <w:footerReference w:type="default" r:id="rId12"/>
      <w:headerReference w:type="first" r:id="rId13"/>
      <w:footerReference w:type="first" r:id="rId14"/>
      <w:pgSz w:w="15840" w:h="12240" w:orient="landscape"/>
      <w:pgMar w:top="993"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A1E9" w14:textId="77777777" w:rsidR="00323B8F" w:rsidRDefault="00323B8F">
      <w:pPr>
        <w:rPr>
          <w:sz w:val="22"/>
          <w:szCs w:val="22"/>
        </w:rPr>
      </w:pPr>
      <w:r>
        <w:rPr>
          <w:sz w:val="22"/>
          <w:szCs w:val="22"/>
        </w:rPr>
        <w:separator/>
      </w:r>
    </w:p>
  </w:endnote>
  <w:endnote w:type="continuationSeparator" w:id="0">
    <w:p w14:paraId="1A905591" w14:textId="77777777" w:rsidR="00323B8F" w:rsidRDefault="00323B8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5EC6"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85C2"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499C"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D14A" w14:textId="77777777" w:rsidR="00323B8F" w:rsidRDefault="00323B8F">
      <w:pPr>
        <w:rPr>
          <w:sz w:val="22"/>
          <w:szCs w:val="22"/>
        </w:rPr>
      </w:pPr>
      <w:r>
        <w:rPr>
          <w:sz w:val="22"/>
          <w:szCs w:val="22"/>
        </w:rPr>
        <w:separator/>
      </w:r>
    </w:p>
  </w:footnote>
  <w:footnote w:type="continuationSeparator" w:id="0">
    <w:p w14:paraId="0EF0A21C" w14:textId="77777777" w:rsidR="00323B8F" w:rsidRDefault="00323B8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9FF6"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63AA"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5FD479F3"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E61D" w14:textId="77777777" w:rsidR="00D634E8" w:rsidRDefault="00D634E8">
    <w:pPr>
      <w:tabs>
        <w:tab w:val="center" w:pos="4513"/>
        <w:tab w:val="right" w:pos="9026"/>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45BE0"/>
    <w:rsid w:val="0009741A"/>
    <w:rsid w:val="000D424F"/>
    <w:rsid w:val="00145358"/>
    <w:rsid w:val="001576AC"/>
    <w:rsid w:val="0017792C"/>
    <w:rsid w:val="00195390"/>
    <w:rsid w:val="0019731E"/>
    <w:rsid w:val="001B3443"/>
    <w:rsid w:val="001D1FC7"/>
    <w:rsid w:val="001F4D0A"/>
    <w:rsid w:val="002256AC"/>
    <w:rsid w:val="00241BEF"/>
    <w:rsid w:val="002505AE"/>
    <w:rsid w:val="00256745"/>
    <w:rsid w:val="00260B33"/>
    <w:rsid w:val="00292C0C"/>
    <w:rsid w:val="002F2229"/>
    <w:rsid w:val="002F4A07"/>
    <w:rsid w:val="00307F6F"/>
    <w:rsid w:val="00321312"/>
    <w:rsid w:val="00323B8F"/>
    <w:rsid w:val="00333FE4"/>
    <w:rsid w:val="00342ECC"/>
    <w:rsid w:val="00346D83"/>
    <w:rsid w:val="0037181C"/>
    <w:rsid w:val="003A4D18"/>
    <w:rsid w:val="003F3AEB"/>
    <w:rsid w:val="00413B8D"/>
    <w:rsid w:val="00493940"/>
    <w:rsid w:val="004A2CB5"/>
    <w:rsid w:val="004A50C4"/>
    <w:rsid w:val="004C0DED"/>
    <w:rsid w:val="004D5E9C"/>
    <w:rsid w:val="00514F53"/>
    <w:rsid w:val="00557F1C"/>
    <w:rsid w:val="00564E5C"/>
    <w:rsid w:val="005660B1"/>
    <w:rsid w:val="00576FC7"/>
    <w:rsid w:val="005B479E"/>
    <w:rsid w:val="005D3842"/>
    <w:rsid w:val="005E2C15"/>
    <w:rsid w:val="00611B86"/>
    <w:rsid w:val="006873F4"/>
    <w:rsid w:val="00691811"/>
    <w:rsid w:val="006959DA"/>
    <w:rsid w:val="006A173A"/>
    <w:rsid w:val="006B0F30"/>
    <w:rsid w:val="00701A10"/>
    <w:rsid w:val="0076308E"/>
    <w:rsid w:val="007B4950"/>
    <w:rsid w:val="007D4A17"/>
    <w:rsid w:val="0081231A"/>
    <w:rsid w:val="00825414"/>
    <w:rsid w:val="0083683A"/>
    <w:rsid w:val="00857888"/>
    <w:rsid w:val="00882F1F"/>
    <w:rsid w:val="008901F1"/>
    <w:rsid w:val="008A0E03"/>
    <w:rsid w:val="008A3B2C"/>
    <w:rsid w:val="008B7DD6"/>
    <w:rsid w:val="008E3C6C"/>
    <w:rsid w:val="008F138B"/>
    <w:rsid w:val="00931A80"/>
    <w:rsid w:val="00946066"/>
    <w:rsid w:val="009D01C9"/>
    <w:rsid w:val="00A20F11"/>
    <w:rsid w:val="00A32F34"/>
    <w:rsid w:val="00A64374"/>
    <w:rsid w:val="00AA572B"/>
    <w:rsid w:val="00B47D30"/>
    <w:rsid w:val="00B847A8"/>
    <w:rsid w:val="00BE1396"/>
    <w:rsid w:val="00BF40F8"/>
    <w:rsid w:val="00C24EF1"/>
    <w:rsid w:val="00C3364C"/>
    <w:rsid w:val="00C95069"/>
    <w:rsid w:val="00CA114F"/>
    <w:rsid w:val="00CB2BB2"/>
    <w:rsid w:val="00CB6EBA"/>
    <w:rsid w:val="00CC68F5"/>
    <w:rsid w:val="00CC74D7"/>
    <w:rsid w:val="00D43929"/>
    <w:rsid w:val="00D634E8"/>
    <w:rsid w:val="00DC4FE8"/>
    <w:rsid w:val="00DC7271"/>
    <w:rsid w:val="00DD7D61"/>
    <w:rsid w:val="00E16DCF"/>
    <w:rsid w:val="00E2502B"/>
    <w:rsid w:val="00E452FA"/>
    <w:rsid w:val="00E45924"/>
    <w:rsid w:val="00E5359E"/>
    <w:rsid w:val="00E66715"/>
    <w:rsid w:val="00E83232"/>
    <w:rsid w:val="00EB27EF"/>
    <w:rsid w:val="00ED1854"/>
    <w:rsid w:val="00F01ACF"/>
    <w:rsid w:val="00F259AB"/>
    <w:rsid w:val="00F37FDA"/>
    <w:rsid w:val="00F443D8"/>
    <w:rsid w:val="00F47CCC"/>
    <w:rsid w:val="00F72EBA"/>
    <w:rsid w:val="00FF68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52D1"/>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82F1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nhideWhenUsed/>
    <w:qFormat/>
    <w:rsid w:val="00307F6F"/>
    <w:rPr>
      <w:vertAlign w:val="superscript"/>
    </w:rPr>
  </w:style>
  <w:style w:type="paragraph" w:styleId="Puslapioinaostekstas">
    <w:name w:val="footnote text"/>
    <w:aliases w:val="Diagrama,Char1,atask Puslapio išnašos tekstas,Footnote,Footnote Diagrama,Footnote Text Char Char,Footnote Char Char,Footnote Char,Footnote text,fn,Footnote Text Char1 Char Char2,Footnote Text OCR Char1 Char1 Char,Footnot,Ch,Char"/>
    <w:basedOn w:val="prastasis"/>
    <w:link w:val="PuslapioinaostekstasDiagrama"/>
    <w:unhideWhenUsed/>
    <w:qFormat/>
    <w:rsid w:val="00307F6F"/>
    <w:rPr>
      <w:rFonts w:eastAsia="MS Mincho"/>
      <w:sz w:val="20"/>
    </w:rPr>
  </w:style>
  <w:style w:type="character" w:customStyle="1" w:styleId="PuslapioinaostekstasDiagrama">
    <w:name w:val="Puslapio išnašos tekstas Diagrama"/>
    <w:aliases w:val="Diagrama Diagrama,Char1 Diagrama,atask Puslapio išnašos tekstas Diagrama,Footnote Diagrama1,Footnote Diagrama Diagrama,Footnote Text Char Char Diagrama,Footnote Char Char Diagrama,Footnote Char Diagrama,fn Diagrama"/>
    <w:basedOn w:val="Numatytasispastraiposriftas"/>
    <w:link w:val="Puslapioinaostekstas"/>
    <w:rsid w:val="00307F6F"/>
    <w:rPr>
      <w:rFonts w:eastAsia="MS Mincho"/>
      <w:lang w:eastAsia="en-US"/>
    </w:rPr>
  </w:style>
  <w:style w:type="character" w:styleId="Hipersaitas">
    <w:name w:val="Hyperlink"/>
    <w:basedOn w:val="Numatytasispastraiposriftas"/>
    <w:uiPriority w:val="99"/>
    <w:unhideWhenUsed/>
    <w:rsid w:val="00307F6F"/>
    <w:rPr>
      <w:color w:val="0000FF"/>
      <w:u w:val="single"/>
    </w:rPr>
  </w:style>
  <w:style w:type="character" w:styleId="Neapdorotaspaminjimas">
    <w:name w:val="Unresolved Mention"/>
    <w:basedOn w:val="Numatytasispastraiposriftas"/>
    <w:uiPriority w:val="99"/>
    <w:semiHidden/>
    <w:unhideWhenUsed/>
    <w:rsid w:val="005E2C15"/>
    <w:rPr>
      <w:color w:val="605E5C"/>
      <w:shd w:val="clear" w:color="auto" w:fill="E1DFDD"/>
    </w:rPr>
  </w:style>
  <w:style w:type="character" w:styleId="Komentaronuoroda">
    <w:name w:val="annotation reference"/>
    <w:basedOn w:val="Numatytasispastraiposriftas"/>
    <w:semiHidden/>
    <w:unhideWhenUsed/>
    <w:rsid w:val="004A50C4"/>
    <w:rPr>
      <w:sz w:val="16"/>
      <w:szCs w:val="16"/>
    </w:rPr>
  </w:style>
  <w:style w:type="paragraph" w:styleId="Komentarotekstas">
    <w:name w:val="annotation text"/>
    <w:basedOn w:val="prastasis"/>
    <w:link w:val="KomentarotekstasDiagrama"/>
    <w:unhideWhenUsed/>
    <w:rsid w:val="004A50C4"/>
    <w:rPr>
      <w:sz w:val="20"/>
    </w:rPr>
  </w:style>
  <w:style w:type="character" w:customStyle="1" w:styleId="KomentarotekstasDiagrama">
    <w:name w:val="Komentaro tekstas Diagrama"/>
    <w:basedOn w:val="Numatytasispastraiposriftas"/>
    <w:link w:val="Komentarotekstas"/>
    <w:rsid w:val="004A50C4"/>
    <w:rPr>
      <w:lang w:eastAsia="en-US"/>
    </w:rPr>
  </w:style>
  <w:style w:type="paragraph" w:styleId="Komentarotema">
    <w:name w:val="annotation subject"/>
    <w:basedOn w:val="Komentarotekstas"/>
    <w:next w:val="Komentarotekstas"/>
    <w:link w:val="KomentarotemaDiagrama"/>
    <w:semiHidden/>
    <w:unhideWhenUsed/>
    <w:rsid w:val="004A50C4"/>
    <w:rPr>
      <w:b/>
      <w:bCs/>
    </w:rPr>
  </w:style>
  <w:style w:type="character" w:customStyle="1" w:styleId="KomentarotemaDiagrama">
    <w:name w:val="Komentaro tema Diagrama"/>
    <w:basedOn w:val="KomentarotekstasDiagrama"/>
    <w:link w:val="Komentarotema"/>
    <w:semiHidden/>
    <w:rsid w:val="004A50C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0918">
      <w:bodyDiv w:val="1"/>
      <w:marLeft w:val="0"/>
      <w:marRight w:val="0"/>
      <w:marTop w:val="0"/>
      <w:marBottom w:val="0"/>
      <w:divBdr>
        <w:top w:val="none" w:sz="0" w:space="0" w:color="auto"/>
        <w:left w:val="none" w:sz="0" w:space="0" w:color="auto"/>
        <w:bottom w:val="none" w:sz="0" w:space="0" w:color="auto"/>
        <w:right w:val="none" w:sz="0" w:space="0" w:color="auto"/>
      </w:divBdr>
    </w:div>
    <w:div w:id="762989849">
      <w:bodyDiv w:val="1"/>
      <w:marLeft w:val="0"/>
      <w:marRight w:val="0"/>
      <w:marTop w:val="0"/>
      <w:marBottom w:val="0"/>
      <w:divBdr>
        <w:top w:val="none" w:sz="0" w:space="0" w:color="auto"/>
        <w:left w:val="none" w:sz="0" w:space="0" w:color="auto"/>
        <w:bottom w:val="none" w:sz="0" w:space="0" w:color="auto"/>
        <w:right w:val="none" w:sz="0" w:space="0" w:color="auto"/>
      </w:divBdr>
    </w:div>
    <w:div w:id="795950216">
      <w:bodyDiv w:val="1"/>
      <w:marLeft w:val="0"/>
      <w:marRight w:val="0"/>
      <w:marTop w:val="0"/>
      <w:marBottom w:val="0"/>
      <w:divBdr>
        <w:top w:val="none" w:sz="0" w:space="0" w:color="auto"/>
        <w:left w:val="none" w:sz="0" w:space="0" w:color="auto"/>
        <w:bottom w:val="none" w:sz="0" w:space="0" w:color="auto"/>
        <w:right w:val="none" w:sz="0" w:space="0" w:color="auto"/>
      </w:divBdr>
    </w:div>
    <w:div w:id="899902384">
      <w:bodyDiv w:val="1"/>
      <w:marLeft w:val="0"/>
      <w:marRight w:val="0"/>
      <w:marTop w:val="0"/>
      <w:marBottom w:val="0"/>
      <w:divBdr>
        <w:top w:val="none" w:sz="0" w:space="0" w:color="auto"/>
        <w:left w:val="none" w:sz="0" w:space="0" w:color="auto"/>
        <w:bottom w:val="none" w:sz="0" w:space="0" w:color="auto"/>
        <w:right w:val="none" w:sz="0" w:space="0" w:color="auto"/>
      </w:divBdr>
    </w:div>
    <w:div w:id="1671181383">
      <w:bodyDiv w:val="1"/>
      <w:marLeft w:val="0"/>
      <w:marRight w:val="0"/>
      <w:marTop w:val="0"/>
      <w:marBottom w:val="0"/>
      <w:divBdr>
        <w:top w:val="none" w:sz="0" w:space="0" w:color="auto"/>
        <w:left w:val="none" w:sz="0" w:space="0" w:color="auto"/>
        <w:bottom w:val="none" w:sz="0" w:space="0" w:color="auto"/>
        <w:right w:val="none" w:sz="0" w:space="0" w:color="auto"/>
      </w:divBdr>
    </w:div>
    <w:div w:id="18213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ta.lewko@vr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endrasisd@vrm.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ABE8-3CEC-40AF-A7B4-8A6FE3D1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5736</Words>
  <Characters>3271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8990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Vita Petkeviciute-Siliuniene</cp:lastModifiedBy>
  <cp:revision>2</cp:revision>
  <cp:lastPrinted>2025-02-07T08:58:00Z</cp:lastPrinted>
  <dcterms:created xsi:type="dcterms:W3CDTF">2026-06-15T13:05:00Z</dcterms:created>
  <dcterms:modified xsi:type="dcterms:W3CDTF">2026-06-15T13:05:00Z</dcterms:modified>
</cp:coreProperties>
</file>